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5151" w14:textId="77777777" w:rsidR="005A233F" w:rsidRDefault="005A233F" w:rsidP="005A233F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72A165FE" w14:textId="77777777" w:rsidR="005A233F" w:rsidRDefault="005A233F" w:rsidP="005A233F"/>
    <w:p w14:paraId="34D2ABBF" w14:textId="77777777" w:rsidR="005A233F" w:rsidRDefault="005A233F" w:rsidP="005A23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233F" w:rsidRPr="00844BDB" w14:paraId="66D3E212" w14:textId="77777777" w:rsidTr="002A233C">
        <w:tc>
          <w:tcPr>
            <w:tcW w:w="4531" w:type="dxa"/>
          </w:tcPr>
          <w:p w14:paraId="11139C93" w14:textId="77777777" w:rsidR="005A233F" w:rsidRPr="00844BDB" w:rsidRDefault="005A233F" w:rsidP="002A233C">
            <w:pPr>
              <w:rPr>
                <w:rFonts w:asciiTheme="majorHAnsi" w:hAnsiTheme="majorHAnsi" w:cstheme="majorHAnsi"/>
                <w:b/>
              </w:rPr>
            </w:pPr>
            <w:r w:rsidRPr="00844BDB">
              <w:rPr>
                <w:rFonts w:asciiTheme="majorHAnsi" w:hAnsiTheme="majorHAnsi" w:cstheme="majorHAnsi"/>
                <w:b/>
              </w:rPr>
              <w:t>Nazwa przedsiębiorstwa</w:t>
            </w:r>
          </w:p>
        </w:tc>
        <w:tc>
          <w:tcPr>
            <w:tcW w:w="4531" w:type="dxa"/>
          </w:tcPr>
          <w:p w14:paraId="386A733E" w14:textId="129A13C5" w:rsidR="005A233F" w:rsidRPr="00844BDB" w:rsidRDefault="00844BDB" w:rsidP="002A233C">
            <w:pPr>
              <w:rPr>
                <w:rFonts w:asciiTheme="majorHAnsi" w:hAnsiTheme="majorHAnsi" w:cstheme="majorHAnsi"/>
              </w:rPr>
            </w:pPr>
            <w:r w:rsidRPr="00844BDB">
              <w:rPr>
                <w:rFonts w:asciiTheme="majorHAnsi" w:hAnsiTheme="majorHAnsi" w:cstheme="majorHAnsi"/>
              </w:rPr>
              <w:t>MOLGENDIA sp. z o. o.</w:t>
            </w:r>
          </w:p>
        </w:tc>
      </w:tr>
      <w:tr w:rsidR="005A233F" w:rsidRPr="00844BDB" w14:paraId="28E1A346" w14:textId="77777777" w:rsidTr="002A233C">
        <w:tc>
          <w:tcPr>
            <w:tcW w:w="4531" w:type="dxa"/>
          </w:tcPr>
          <w:p w14:paraId="6994B07E" w14:textId="77777777" w:rsidR="005A233F" w:rsidRPr="00844BDB" w:rsidRDefault="005A233F" w:rsidP="002A233C">
            <w:pPr>
              <w:rPr>
                <w:rFonts w:asciiTheme="majorHAnsi" w:hAnsiTheme="majorHAnsi" w:cstheme="majorHAnsi"/>
                <w:b/>
              </w:rPr>
            </w:pPr>
            <w:r w:rsidRPr="00844BDB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4531" w:type="dxa"/>
          </w:tcPr>
          <w:p w14:paraId="0843B774" w14:textId="78CF4AF9" w:rsidR="005A233F" w:rsidRPr="00844BDB" w:rsidRDefault="002E1BE6" w:rsidP="002A23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</w:t>
            </w:r>
            <w:r w:rsidR="008E75A3" w:rsidRPr="008E75A3">
              <w:rPr>
                <w:rFonts w:asciiTheme="majorHAnsi" w:hAnsiTheme="majorHAnsi" w:cstheme="majorHAnsi"/>
              </w:rPr>
              <w:t>5562746405</w:t>
            </w:r>
          </w:p>
        </w:tc>
      </w:tr>
      <w:tr w:rsidR="005A233F" w:rsidRPr="00844BDB" w14:paraId="66E22C4F" w14:textId="77777777" w:rsidTr="002A233C">
        <w:tc>
          <w:tcPr>
            <w:tcW w:w="4531" w:type="dxa"/>
          </w:tcPr>
          <w:p w14:paraId="73418EDE" w14:textId="77777777" w:rsidR="005A233F" w:rsidRPr="00844BDB" w:rsidRDefault="005A233F" w:rsidP="002A233C">
            <w:pPr>
              <w:rPr>
                <w:rFonts w:asciiTheme="majorHAnsi" w:hAnsiTheme="majorHAnsi" w:cstheme="majorHAnsi"/>
                <w:b/>
              </w:rPr>
            </w:pPr>
            <w:r w:rsidRPr="00844BDB">
              <w:rPr>
                <w:rFonts w:asciiTheme="majorHAnsi" w:hAnsiTheme="majorHAnsi" w:cstheme="majorHAnsi"/>
                <w:b/>
              </w:rPr>
              <w:t>Adres siedziby</w:t>
            </w:r>
          </w:p>
        </w:tc>
        <w:tc>
          <w:tcPr>
            <w:tcW w:w="4531" w:type="dxa"/>
          </w:tcPr>
          <w:p w14:paraId="2B048154" w14:textId="74E113DF" w:rsidR="005A233F" w:rsidRPr="00844BDB" w:rsidRDefault="008E75A3" w:rsidP="002A23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Ul. </w:t>
            </w:r>
            <w:r w:rsidRPr="008E75A3">
              <w:rPr>
                <w:rFonts w:asciiTheme="majorHAnsi" w:hAnsiTheme="majorHAnsi" w:cstheme="majorHAnsi"/>
                <w:color w:val="000000"/>
              </w:rPr>
              <w:t>KONOPNICKIEJ 15</w:t>
            </w:r>
            <w:r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Pr="008E75A3">
              <w:rPr>
                <w:rFonts w:asciiTheme="majorHAnsi" w:hAnsiTheme="majorHAnsi" w:cstheme="majorHAnsi"/>
                <w:color w:val="000000"/>
              </w:rPr>
              <w:t>85-124 BYDGOSZCZ</w:t>
            </w:r>
          </w:p>
        </w:tc>
      </w:tr>
      <w:tr w:rsidR="005A233F" w:rsidRPr="00844BDB" w14:paraId="7C92ACF4" w14:textId="77777777" w:rsidTr="002A233C">
        <w:tc>
          <w:tcPr>
            <w:tcW w:w="4531" w:type="dxa"/>
          </w:tcPr>
          <w:p w14:paraId="0DCAC6C4" w14:textId="77777777" w:rsidR="005A233F" w:rsidRPr="00844BDB" w:rsidRDefault="005A233F" w:rsidP="002A233C">
            <w:pPr>
              <w:rPr>
                <w:rFonts w:asciiTheme="majorHAnsi" w:hAnsiTheme="majorHAnsi" w:cstheme="majorHAnsi"/>
                <w:b/>
              </w:rPr>
            </w:pPr>
            <w:r w:rsidRPr="00844BDB">
              <w:rPr>
                <w:rFonts w:asciiTheme="majorHAnsi" w:hAnsiTheme="majorHAnsi" w:cstheme="majorHAnsi"/>
                <w:b/>
              </w:rPr>
              <w:t>Nr wniosku o powierzenie grantu</w:t>
            </w:r>
          </w:p>
        </w:tc>
        <w:tc>
          <w:tcPr>
            <w:tcW w:w="4531" w:type="dxa"/>
          </w:tcPr>
          <w:p w14:paraId="37380E8B" w14:textId="6AA27F43" w:rsidR="005A233F" w:rsidRPr="00844BDB" w:rsidRDefault="00844BDB" w:rsidP="002A233C">
            <w:pPr>
              <w:rPr>
                <w:rFonts w:asciiTheme="majorHAnsi" w:hAnsiTheme="majorHAnsi" w:cstheme="majorHAnsi"/>
              </w:rPr>
            </w:pPr>
            <w:r w:rsidRPr="00844BDB">
              <w:rPr>
                <w:rFonts w:asciiTheme="majorHAnsi" w:hAnsiTheme="majorHAnsi" w:cstheme="majorHAnsi"/>
              </w:rPr>
              <w:t>5/FWI-C19/2021/510/UPG/1607</w:t>
            </w:r>
          </w:p>
        </w:tc>
      </w:tr>
    </w:tbl>
    <w:p w14:paraId="22021144" w14:textId="77777777" w:rsidR="005A233F" w:rsidRDefault="005A233F" w:rsidP="005A233F"/>
    <w:p w14:paraId="445D24A9" w14:textId="77777777" w:rsidR="005A233F" w:rsidRDefault="005A233F" w:rsidP="005A233F">
      <w: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233F" w14:paraId="6F6B8B90" w14:textId="77777777" w:rsidTr="002A233C">
        <w:tc>
          <w:tcPr>
            <w:tcW w:w="9209" w:type="dxa"/>
          </w:tcPr>
          <w:p w14:paraId="445441C2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5A233F" w14:paraId="71DDE55A" w14:textId="77777777" w:rsidTr="002A233C">
        <w:tc>
          <w:tcPr>
            <w:tcW w:w="9209" w:type="dxa"/>
          </w:tcPr>
          <w:p w14:paraId="0F0DFB07" w14:textId="7F27C75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093A0760" w14:textId="77777777" w:rsidR="0049690F" w:rsidRDefault="0049690F" w:rsidP="0049690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Aparat służący do automatycznej ekstrakcji kwasów nukleinowych, również </w:t>
            </w:r>
            <w:proofErr w:type="spellStart"/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wolnokrążącego</w:t>
            </w:r>
            <w:proofErr w:type="spellEnd"/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DNA nowotworowego z biopsji płynnej. Uzyskany za jego pomocą materiał genetyczny jest wolny od zanieczyszczeń i w pełni gotowy do dalszej analizy metodami PCR i diagnostyki in vitro u ludzi. </w:t>
            </w:r>
          </w:p>
          <w:p w14:paraId="6019C5F2" w14:textId="77777777" w:rsidR="0049690F" w:rsidRDefault="0049690F" w:rsidP="0049690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631ED699" w14:textId="1A043538" w:rsidR="0049690F" w:rsidRPr="0049690F" w:rsidRDefault="0049690F" w:rsidP="0049690F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Wydajność </w:t>
            </w: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ab/>
            </w: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ab/>
              <w:t xml:space="preserve">  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do </w:t>
            </w: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próbek</w:t>
            </w:r>
          </w:p>
          <w:p w14:paraId="311B8559" w14:textId="77777777" w:rsidR="0049690F" w:rsidRPr="0049690F" w:rsidRDefault="0049690F" w:rsidP="0049690F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Objętość próbki </w:t>
            </w: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ab/>
              <w:t xml:space="preserve">    250-4000 µl</w:t>
            </w:r>
          </w:p>
          <w:p w14:paraId="07D7720A" w14:textId="77777777" w:rsidR="0049690F" w:rsidRPr="0049690F" w:rsidRDefault="0049690F" w:rsidP="0049690F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Objętość eluatu</w:t>
            </w: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ab/>
              <w:t xml:space="preserve">    30-200 µl</w:t>
            </w:r>
          </w:p>
          <w:p w14:paraId="6F3EA0C7" w14:textId="77777777" w:rsidR="0049690F" w:rsidRPr="0049690F" w:rsidRDefault="0049690F" w:rsidP="0049690F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Metoda</w:t>
            </w: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ab/>
              <w:t xml:space="preserve">    Kolumna z membraną krzemionkową</w:t>
            </w:r>
          </w:p>
          <w:p w14:paraId="50AAE682" w14:textId="77777777" w:rsidR="0049690F" w:rsidRPr="0049690F" w:rsidRDefault="0049690F" w:rsidP="0049690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7CF510D6" w14:textId="4CB5FD3B" w:rsidR="0049690F" w:rsidRPr="0049690F" w:rsidRDefault="0049690F" w:rsidP="0049690F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Wbudowana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</w:t>
            </w: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paratura: </w:t>
            </w: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ab/>
            </w: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ab/>
              <w:t xml:space="preserve">    </w:t>
            </w:r>
          </w:p>
          <w:p w14:paraId="0707E8FF" w14:textId="6B24067C" w:rsidR="0049690F" w:rsidRDefault="0049690F" w:rsidP="0049690F">
            <w:pPr>
              <w:pStyle w:val="Akapitzlist"/>
              <w:numPr>
                <w:ilvl w:val="3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Płyta grzewcza: temp. pokojowa-90°</w:t>
            </w:r>
          </w:p>
          <w:p w14:paraId="6093EF6E" w14:textId="7A554F77" w:rsidR="0049690F" w:rsidRPr="0049690F" w:rsidRDefault="0049690F" w:rsidP="0049690F">
            <w:pPr>
              <w:pStyle w:val="Akapitzlist"/>
              <w:numPr>
                <w:ilvl w:val="3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Płyta grzewcza: 65°-75°</w:t>
            </w:r>
          </w:p>
          <w:p w14:paraId="26553B62" w14:textId="4531B340" w:rsidR="0049690F" w:rsidRPr="0049690F" w:rsidRDefault="0049690F" w:rsidP="0049690F">
            <w:pPr>
              <w:pStyle w:val="Akapitzlist"/>
              <w:numPr>
                <w:ilvl w:val="3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Cartridge</w:t>
            </w:r>
            <w:proofErr w:type="spellEnd"/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Rack</w:t>
            </w:r>
            <w:proofErr w:type="spellEnd"/>
          </w:p>
          <w:p w14:paraId="2ED3F213" w14:textId="7E7229DF" w:rsidR="0049690F" w:rsidRPr="0049690F" w:rsidRDefault="0049690F" w:rsidP="0049690F">
            <w:pPr>
              <w:pStyle w:val="Akapitzlist"/>
              <w:numPr>
                <w:ilvl w:val="3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Lampa LED biała</w:t>
            </w:r>
          </w:p>
          <w:p w14:paraId="13FA83B8" w14:textId="5D128F5E" w:rsidR="0049690F" w:rsidRPr="0049690F" w:rsidRDefault="0049690F" w:rsidP="0049690F">
            <w:pPr>
              <w:pStyle w:val="Akapitzlist"/>
              <w:numPr>
                <w:ilvl w:val="3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Lampa UV x</w:t>
            </w:r>
            <w:proofErr w:type="gramStart"/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 :</w:t>
            </w:r>
            <w:proofErr w:type="gramEnd"/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UVB 280-320 </w:t>
            </w:r>
            <w:proofErr w:type="spellStart"/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nm</w:t>
            </w:r>
            <w:proofErr w:type="spellEnd"/>
          </w:p>
          <w:p w14:paraId="0C9BE1E5" w14:textId="0FAD7D56" w:rsidR="0049690F" w:rsidRPr="0049690F" w:rsidRDefault="0049690F" w:rsidP="0049690F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Oprogramowanie           Graficzny interfejs</w:t>
            </w:r>
            <w:r w:rsidR="0011518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użytkownika</w:t>
            </w: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z zoptymalizowanymi protokołami</w:t>
            </w:r>
          </w:p>
          <w:p w14:paraId="65E5BA92" w14:textId="77777777" w:rsidR="0049690F" w:rsidRDefault="0049690F" w:rsidP="0049690F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Zasilanie</w:t>
            </w: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ab/>
            </w: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ab/>
              <w:t xml:space="preserve">    100-240VAC, 50-60Hz</w:t>
            </w:r>
          </w:p>
          <w:p w14:paraId="7ACA9AEB" w14:textId="77777777" w:rsidR="0049690F" w:rsidRPr="0049690F" w:rsidRDefault="0049690F" w:rsidP="0049690F">
            <w:pPr>
              <w:pStyle w:val="Akapitzlis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39334E27" w14:textId="49A62C45" w:rsidR="0049690F" w:rsidRPr="0049690F" w:rsidRDefault="0049690F" w:rsidP="0049690F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Rodzaj </w:t>
            </w:r>
            <w:proofErr w:type="gramStart"/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próbki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:</w:t>
            </w: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</w:t>
            </w:r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ab/>
            </w:r>
            <w:proofErr w:type="gramEnd"/>
            <w:r w:rsidRPr="004969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Guzy lite, tkanka FFPE, płyn mózgowo-rdzeniowy, płyn z opłucnej, ślina, krew,  płyn otrzewnowy, mocz, nasienie, kał, tkanka roślinna, tkanka zwierzęca</w:t>
            </w:r>
          </w:p>
          <w:p w14:paraId="56342E2B" w14:textId="1815210D" w:rsidR="0049690F" w:rsidRPr="00115180" w:rsidRDefault="00115180" w:rsidP="0049690F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1518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Rodzaj izolowanego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49690F" w:rsidRPr="0011518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materiału genetycznego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: </w:t>
            </w:r>
            <w:r w:rsidR="0049690F" w:rsidRPr="0011518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DNA, RNA, </w:t>
            </w:r>
            <w:proofErr w:type="spellStart"/>
            <w:r w:rsidR="0049690F" w:rsidRPr="0011518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cfDNA</w:t>
            </w:r>
            <w:proofErr w:type="spellEnd"/>
            <w:r w:rsidR="0049690F" w:rsidRPr="0011518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="0049690F" w:rsidRPr="0011518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cfRNA</w:t>
            </w:r>
            <w:proofErr w:type="spellEnd"/>
            <w:r w:rsidR="0049690F" w:rsidRPr="0011518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="0049690F" w:rsidRPr="0011518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miRNA</w:t>
            </w:r>
            <w:proofErr w:type="spellEnd"/>
          </w:p>
          <w:p w14:paraId="48B25B9A" w14:textId="78283728" w:rsidR="005A233F" w:rsidRPr="00210BB2" w:rsidRDefault="00B54C20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</w:p>
          <w:p w14:paraId="7D70F7C3" w14:textId="77777777" w:rsidR="005A233F" w:rsidRDefault="005A233F" w:rsidP="002A233C"/>
        </w:tc>
      </w:tr>
      <w:tr w:rsidR="005A233F" w14:paraId="779415E2" w14:textId="77777777" w:rsidTr="002A233C">
        <w:tc>
          <w:tcPr>
            <w:tcW w:w="9209" w:type="dxa"/>
          </w:tcPr>
          <w:p w14:paraId="68B4B517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t>Warunki udziału w postępowaniu oraz opis sposobu dokonywania oceny ich spełniania, przy czym stawianie warunków udziału nie jest obowiązkowe</w:t>
            </w:r>
          </w:p>
        </w:tc>
      </w:tr>
      <w:tr w:rsidR="005A233F" w14:paraId="1E309D1B" w14:textId="77777777" w:rsidTr="002A233C">
        <w:tc>
          <w:tcPr>
            <w:tcW w:w="9209" w:type="dxa"/>
          </w:tcPr>
          <w:p w14:paraId="37A912DE" w14:textId="77777777" w:rsidR="003E695E" w:rsidRPr="003E695E" w:rsidRDefault="003E695E" w:rsidP="003E69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95E">
              <w:rPr>
                <w:rFonts w:ascii="Times New Roman" w:hAnsi="Times New Roman" w:cs="Times New Roman"/>
                <w:bCs/>
                <w:sz w:val="24"/>
                <w:szCs w:val="24"/>
              </w:rPr>
              <w:t>Nie dotyczy</w:t>
            </w:r>
          </w:p>
          <w:p w14:paraId="0D30A4D8" w14:textId="66FB15CD" w:rsidR="000A5E20" w:rsidRPr="00F0190E" w:rsidRDefault="000A5E20" w:rsidP="000A5E20">
            <w:pPr>
              <w:pStyle w:val="Akapitzlist"/>
              <w:jc w:val="both"/>
            </w:pPr>
          </w:p>
        </w:tc>
      </w:tr>
      <w:tr w:rsidR="005A233F" w14:paraId="29A3B2C9" w14:textId="77777777" w:rsidTr="002A233C">
        <w:tc>
          <w:tcPr>
            <w:tcW w:w="9209" w:type="dxa"/>
          </w:tcPr>
          <w:p w14:paraId="4A07D5D9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Kryteria oceny oferty</w:t>
            </w:r>
          </w:p>
        </w:tc>
      </w:tr>
      <w:tr w:rsidR="005A233F" w14:paraId="78E9C354" w14:textId="77777777" w:rsidTr="002A233C">
        <w:tc>
          <w:tcPr>
            <w:tcW w:w="9209" w:type="dxa"/>
          </w:tcPr>
          <w:p w14:paraId="1FD746A0" w14:textId="77777777" w:rsidR="005A233F" w:rsidRDefault="000A5E20" w:rsidP="00500EBE">
            <w:r w:rsidRPr="000A5E20">
              <w:rPr>
                <w:rFonts w:eastAsia="Calibri" w:cs="Calibri"/>
              </w:rPr>
              <w:t>Cena netto</w:t>
            </w:r>
            <w:r>
              <w:t xml:space="preserve"> </w:t>
            </w:r>
          </w:p>
          <w:p w14:paraId="78914AA6" w14:textId="125D4972" w:rsidR="00500EBE" w:rsidRDefault="00500EBE" w:rsidP="00500EBE"/>
        </w:tc>
      </w:tr>
      <w:tr w:rsidR="005A233F" w14:paraId="40028B8F" w14:textId="77777777" w:rsidTr="002A233C">
        <w:tc>
          <w:tcPr>
            <w:tcW w:w="9209" w:type="dxa"/>
          </w:tcPr>
          <w:p w14:paraId="3AF765A0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5A233F" w14:paraId="0FBEE0A1" w14:textId="77777777" w:rsidTr="002A233C">
        <w:tc>
          <w:tcPr>
            <w:tcW w:w="9209" w:type="dxa"/>
          </w:tcPr>
          <w:p w14:paraId="5D64874F" w14:textId="77777777" w:rsidR="000A5E20" w:rsidRDefault="000A5E20" w:rsidP="000A5E20">
            <w:r w:rsidRPr="000A5E20">
              <w:rPr>
                <w:rFonts w:eastAsia="Calibri" w:cs="Calibri"/>
              </w:rPr>
              <w:t>Cena netto - 100% – 100 punktów</w:t>
            </w:r>
            <w:r>
              <w:t xml:space="preserve"> </w:t>
            </w:r>
          </w:p>
          <w:p w14:paraId="25963D6A" w14:textId="77777777" w:rsidR="005A233F" w:rsidRPr="00CB0EDA" w:rsidRDefault="005A233F" w:rsidP="000A5E20">
            <w:pPr>
              <w:ind w:left="720"/>
              <w:rPr>
                <w:b/>
                <w:bCs/>
              </w:rPr>
            </w:pPr>
          </w:p>
        </w:tc>
      </w:tr>
      <w:tr w:rsidR="005A233F" w14:paraId="591C45A4" w14:textId="77777777" w:rsidTr="002A233C">
        <w:tc>
          <w:tcPr>
            <w:tcW w:w="9209" w:type="dxa"/>
          </w:tcPr>
          <w:p w14:paraId="28BC4127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Sposób przyznawania punktacji za spełnienie danego kryterium oceny oferty</w:t>
            </w:r>
          </w:p>
        </w:tc>
      </w:tr>
      <w:tr w:rsidR="005A233F" w14:paraId="6AB08C22" w14:textId="77777777" w:rsidTr="002A233C">
        <w:tc>
          <w:tcPr>
            <w:tcW w:w="9209" w:type="dxa"/>
          </w:tcPr>
          <w:p w14:paraId="36285195" w14:textId="77777777" w:rsidR="000A5E20" w:rsidRPr="007732CE" w:rsidRDefault="000A5E20" w:rsidP="000A5E20">
            <w:pPr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lastRenderedPageBreak/>
              <w:t>Cena netto (C): 100% - wartość punktowa kryterium „cena netto” (max 100 pkt.) wyliczona według wzoru:</w:t>
            </w:r>
          </w:p>
          <w:p w14:paraId="43CE9473" w14:textId="77777777" w:rsidR="000A5E20" w:rsidRPr="007732CE" w:rsidRDefault="000A5E20" w:rsidP="000A5E20">
            <w:pPr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 xml:space="preserve">        najniższa cena netto wśród otrzymanych ofert</w:t>
            </w:r>
          </w:p>
          <w:p w14:paraId="6721D904" w14:textId="77777777" w:rsidR="000A5E20" w:rsidRPr="007732CE" w:rsidRDefault="000A5E20" w:rsidP="000A5E20">
            <w:pPr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 xml:space="preserve">C = </w:t>
            </w:r>
            <w:proofErr w:type="gramStart"/>
            <w:r w:rsidRPr="007732CE">
              <w:rPr>
                <w:rFonts w:eastAsia="Calibri" w:cs="Calibri"/>
              </w:rPr>
              <w:t>---------------------------------------------------------------  x</w:t>
            </w:r>
            <w:proofErr w:type="gramEnd"/>
            <w:r w:rsidRPr="007732CE">
              <w:rPr>
                <w:rFonts w:eastAsia="Calibri" w:cs="Calibri"/>
              </w:rPr>
              <w:t xml:space="preserve"> 100 pkt.</w:t>
            </w:r>
          </w:p>
          <w:p w14:paraId="188F551C" w14:textId="77777777" w:rsidR="000A5E20" w:rsidRPr="007732CE" w:rsidRDefault="000A5E20" w:rsidP="000A5E20">
            <w:pPr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 xml:space="preserve">        cena netto wskazana w badanej ofercie</w:t>
            </w:r>
          </w:p>
          <w:p w14:paraId="4DC0C0CD" w14:textId="77777777" w:rsidR="000A5E20" w:rsidRPr="007732CE" w:rsidRDefault="000A5E20" w:rsidP="000A5E20">
            <w:pPr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Liczba punktów oferty = C</w:t>
            </w:r>
          </w:p>
          <w:p w14:paraId="5B1B2728" w14:textId="77777777" w:rsidR="005A233F" w:rsidRDefault="000A5E20" w:rsidP="00500EBE">
            <w:pPr>
              <w:ind w:left="72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Zamówienie zostanie udzielone podmiotowi, który otrzyma największą liczbę punktów oferty.</w:t>
            </w:r>
          </w:p>
          <w:p w14:paraId="0203E68E" w14:textId="4B00070C" w:rsidR="00500EBE" w:rsidRPr="00CB0EDA" w:rsidRDefault="00500EBE" w:rsidP="00500EBE">
            <w:pPr>
              <w:ind w:left="720"/>
              <w:rPr>
                <w:b/>
                <w:bCs/>
              </w:rPr>
            </w:pPr>
          </w:p>
        </w:tc>
      </w:tr>
      <w:tr w:rsidR="005A233F" w14:paraId="2BD806F5" w14:textId="77777777" w:rsidTr="002A233C">
        <w:tc>
          <w:tcPr>
            <w:tcW w:w="9209" w:type="dxa"/>
          </w:tcPr>
          <w:p w14:paraId="11FCD730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Termin składania ofert</w:t>
            </w:r>
          </w:p>
        </w:tc>
      </w:tr>
      <w:tr w:rsidR="005A233F" w14:paraId="04DC49D9" w14:textId="77777777" w:rsidTr="002A233C">
        <w:tc>
          <w:tcPr>
            <w:tcW w:w="9209" w:type="dxa"/>
          </w:tcPr>
          <w:p w14:paraId="23E1EA22" w14:textId="77777777" w:rsidR="00BE0ABE" w:rsidRDefault="00D24CA2" w:rsidP="00D24CA2">
            <w:pPr>
              <w:rPr>
                <w:rStyle w:val="Hipercze"/>
                <w:bCs/>
              </w:rPr>
            </w:pPr>
            <w:r>
              <w:rPr>
                <w:rFonts w:eastAsia="Calibri" w:cs="Calibri"/>
              </w:rPr>
              <w:t xml:space="preserve">Oferta powinna być złożona w terminie do </w:t>
            </w:r>
            <w:r w:rsidRPr="00594CCA">
              <w:rPr>
                <w:rFonts w:eastAsia="Calibri" w:cs="Calibri"/>
              </w:rPr>
              <w:t xml:space="preserve">7 dni od dnia ogłoszenia na </w:t>
            </w:r>
            <w:r w:rsidR="00BE0ABE">
              <w:rPr>
                <w:rFonts w:eastAsia="Calibri" w:cs="Calibri"/>
              </w:rPr>
              <w:t xml:space="preserve">adres: </w:t>
            </w:r>
            <w:hyperlink r:id="rId5" w:history="1">
              <w:r w:rsidR="00BE0ABE" w:rsidRPr="00582EAF">
                <w:rPr>
                  <w:rStyle w:val="Hipercze"/>
                  <w:bCs/>
                </w:rPr>
                <w:t>lewandowski@molgendia.pl</w:t>
              </w:r>
            </w:hyperlink>
          </w:p>
          <w:p w14:paraId="62486216" w14:textId="2CDFE4E8" w:rsidR="00D24CA2" w:rsidRDefault="00D24CA2" w:rsidP="00D24CA2">
            <w:r>
              <w:rPr>
                <w:rFonts w:eastAsia="Calibri" w:cs="Calibri"/>
              </w:rPr>
              <w:t>Oferty złożone po tym terminie nie będą rozpatrywane.</w:t>
            </w:r>
          </w:p>
          <w:p w14:paraId="0DE7C561" w14:textId="77777777" w:rsidR="00D24CA2" w:rsidRDefault="00D24CA2" w:rsidP="00D24CA2">
            <w:pPr>
              <w:rPr>
                <w:rFonts w:eastAsia="Calibri" w:cs="Calibri"/>
              </w:rPr>
            </w:pPr>
          </w:p>
          <w:p w14:paraId="0F8BD67C" w14:textId="77777777" w:rsidR="00D24CA2" w:rsidRDefault="00D24CA2" w:rsidP="00D24CA2">
            <w:r>
              <w:rPr>
                <w:rFonts w:eastAsia="Calibri" w:cs="Calibri"/>
              </w:rPr>
              <w:t>Zamawiająca zastrzega sobie prawo unieważnienia postępowania przetargowego w całości lub w części na dowolnym etapie i z dowolnej przyczyny.</w:t>
            </w:r>
          </w:p>
          <w:p w14:paraId="24F2776D" w14:textId="77777777" w:rsidR="005A233F" w:rsidRPr="00CB0EDA" w:rsidRDefault="005A233F" w:rsidP="002A233C">
            <w:pPr>
              <w:rPr>
                <w:b/>
                <w:bCs/>
              </w:rPr>
            </w:pPr>
          </w:p>
        </w:tc>
      </w:tr>
      <w:tr w:rsidR="005A233F" w14:paraId="1962E060" w14:textId="77777777" w:rsidTr="002A233C">
        <w:tc>
          <w:tcPr>
            <w:tcW w:w="9209" w:type="dxa"/>
          </w:tcPr>
          <w:p w14:paraId="1209B49F" w14:textId="77777777" w:rsidR="005A233F" w:rsidRDefault="005A233F" w:rsidP="002A23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7. Miejsce i sposób składania ofert </w:t>
            </w:r>
          </w:p>
        </w:tc>
      </w:tr>
      <w:tr w:rsidR="005A233F" w14:paraId="23C1F57F" w14:textId="77777777" w:rsidTr="002A233C">
        <w:trPr>
          <w:trHeight w:val="1065"/>
        </w:trPr>
        <w:tc>
          <w:tcPr>
            <w:tcW w:w="9209" w:type="dxa"/>
          </w:tcPr>
          <w:p w14:paraId="01468797" w14:textId="7ED46EFA" w:rsidR="005A233F" w:rsidRPr="00D24CA2" w:rsidRDefault="005A233F" w:rsidP="00D24CA2">
            <w:pPr>
              <w:rPr>
                <w:bCs/>
              </w:rPr>
            </w:pPr>
            <w:r w:rsidRPr="00D24CA2">
              <w:rPr>
                <w:bCs/>
              </w:rPr>
              <w:t xml:space="preserve"> </w:t>
            </w:r>
            <w:r w:rsidR="00D24CA2" w:rsidRPr="00D24CA2">
              <w:rPr>
                <w:bCs/>
              </w:rPr>
              <w:t xml:space="preserve">Oferta </w:t>
            </w:r>
            <w:r w:rsidR="003E695E">
              <w:rPr>
                <w:bCs/>
              </w:rPr>
              <w:t>winna</w:t>
            </w:r>
            <w:r w:rsidR="00D24CA2" w:rsidRPr="00D24CA2">
              <w:rPr>
                <w:bCs/>
              </w:rPr>
              <w:t xml:space="preserve"> być sporządzona w języku polskim</w:t>
            </w:r>
            <w:r w:rsidR="003E695E">
              <w:rPr>
                <w:bCs/>
              </w:rPr>
              <w:t xml:space="preserve"> (lub w języku obcym z tłumaczeniem na język polski) </w:t>
            </w:r>
            <w:r w:rsidR="00D24CA2" w:rsidRPr="00D24CA2">
              <w:rPr>
                <w:bCs/>
              </w:rPr>
              <w:t>z zachowaniem postaci elektronicznej</w:t>
            </w:r>
            <w:r w:rsidR="003E695E">
              <w:rPr>
                <w:bCs/>
              </w:rPr>
              <w:t xml:space="preserve"> </w:t>
            </w:r>
            <w:r w:rsidR="00D24CA2" w:rsidRPr="00D24CA2">
              <w:rPr>
                <w:bCs/>
              </w:rPr>
              <w:t>w formacie danych pdf, .</w:t>
            </w:r>
            <w:proofErr w:type="spellStart"/>
            <w:r w:rsidR="00D24CA2" w:rsidRPr="00D24CA2">
              <w:rPr>
                <w:bCs/>
              </w:rPr>
              <w:t>doc</w:t>
            </w:r>
            <w:proofErr w:type="spellEnd"/>
            <w:r w:rsidR="00D24CA2" w:rsidRPr="00D24CA2">
              <w:rPr>
                <w:bCs/>
              </w:rPr>
              <w:t>, .</w:t>
            </w:r>
            <w:proofErr w:type="spellStart"/>
            <w:r w:rsidR="00D24CA2" w:rsidRPr="00D24CA2">
              <w:rPr>
                <w:bCs/>
              </w:rPr>
              <w:t>docx</w:t>
            </w:r>
            <w:proofErr w:type="spellEnd"/>
            <w:r w:rsidR="00D24CA2" w:rsidRPr="00D24CA2">
              <w:rPr>
                <w:bCs/>
              </w:rPr>
              <w:t>, .rtf</w:t>
            </w:r>
            <w:proofErr w:type="gramStart"/>
            <w:r w:rsidR="00D24CA2" w:rsidRPr="00D24CA2">
              <w:rPr>
                <w:bCs/>
              </w:rPr>
              <w:t>, .</w:t>
            </w:r>
            <w:proofErr w:type="spellStart"/>
            <w:r w:rsidR="00D24CA2" w:rsidRPr="00D24CA2">
              <w:rPr>
                <w:bCs/>
              </w:rPr>
              <w:t>xps</w:t>
            </w:r>
            <w:proofErr w:type="spellEnd"/>
            <w:proofErr w:type="gramEnd"/>
            <w:r w:rsidR="00D24CA2" w:rsidRPr="00D24CA2">
              <w:rPr>
                <w:bCs/>
              </w:rPr>
              <w:t>, .</w:t>
            </w:r>
            <w:proofErr w:type="spellStart"/>
            <w:r w:rsidR="00D24CA2" w:rsidRPr="00D24CA2">
              <w:rPr>
                <w:bCs/>
              </w:rPr>
              <w:t>odt</w:t>
            </w:r>
            <w:proofErr w:type="spellEnd"/>
            <w:r w:rsidR="00D24CA2" w:rsidRPr="00D24CA2">
              <w:rPr>
                <w:bCs/>
              </w:rPr>
              <w:t>.</w:t>
            </w:r>
            <w:r w:rsidR="003E695E">
              <w:rPr>
                <w:bCs/>
              </w:rPr>
              <w:t>, przesłana na adres e-mail:</w:t>
            </w:r>
          </w:p>
          <w:p w14:paraId="09CC4EA0" w14:textId="4584483F" w:rsidR="005A233F" w:rsidRPr="00D24CA2" w:rsidRDefault="00712DC6" w:rsidP="002A233C">
            <w:pPr>
              <w:rPr>
                <w:bCs/>
              </w:rPr>
            </w:pPr>
            <w:r w:rsidRPr="00D24CA2">
              <w:rPr>
                <w:bCs/>
              </w:rPr>
              <w:t xml:space="preserve"> </w:t>
            </w:r>
            <w:hyperlink r:id="rId6" w:history="1">
              <w:r w:rsidR="003E695E" w:rsidRPr="00582EAF">
                <w:rPr>
                  <w:rStyle w:val="Hipercze"/>
                  <w:bCs/>
                </w:rPr>
                <w:t>lewandowski@molgendia.pl</w:t>
              </w:r>
            </w:hyperlink>
            <w:r w:rsidR="003E695E">
              <w:rPr>
                <w:bCs/>
              </w:rPr>
              <w:t xml:space="preserve"> </w:t>
            </w:r>
          </w:p>
          <w:p w14:paraId="7DF10E63" w14:textId="77777777" w:rsidR="005A233F" w:rsidRDefault="005A233F" w:rsidP="002A233C">
            <w:pPr>
              <w:rPr>
                <w:b/>
                <w:bCs/>
              </w:rPr>
            </w:pPr>
          </w:p>
        </w:tc>
      </w:tr>
      <w:tr w:rsidR="005A233F" w14:paraId="40C7A8F5" w14:textId="77777777" w:rsidTr="002A233C">
        <w:tc>
          <w:tcPr>
            <w:tcW w:w="9209" w:type="dxa"/>
          </w:tcPr>
          <w:p w14:paraId="62F3DF3A" w14:textId="77777777" w:rsidR="005A233F" w:rsidRPr="00700EC4" w:rsidRDefault="005A233F" w:rsidP="002A23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Pr="00700EC4">
              <w:rPr>
                <w:b/>
                <w:bCs/>
              </w:rPr>
              <w:t>Termin realizacji umowy</w:t>
            </w:r>
          </w:p>
        </w:tc>
      </w:tr>
      <w:tr w:rsidR="005A233F" w14:paraId="2FC79D34" w14:textId="77777777" w:rsidTr="002A233C">
        <w:tc>
          <w:tcPr>
            <w:tcW w:w="9209" w:type="dxa"/>
          </w:tcPr>
          <w:p w14:paraId="46A9A6A1" w14:textId="6CB26791" w:rsidR="005A233F" w:rsidRPr="003E695E" w:rsidRDefault="005A233F" w:rsidP="003E695E">
            <w:pPr>
              <w:rPr>
                <w:bCs/>
              </w:rPr>
            </w:pPr>
            <w:r w:rsidRPr="003E695E">
              <w:rPr>
                <w:bCs/>
              </w:rPr>
              <w:t>2</w:t>
            </w:r>
            <w:r w:rsidR="00500EBE" w:rsidRPr="003E695E">
              <w:rPr>
                <w:bCs/>
              </w:rPr>
              <w:t>1</w:t>
            </w:r>
            <w:r w:rsidRPr="003E695E">
              <w:rPr>
                <w:bCs/>
              </w:rPr>
              <w:t xml:space="preserve"> dni od złożenia zamówienia</w:t>
            </w:r>
          </w:p>
          <w:p w14:paraId="756A5057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0A99225A" w14:textId="77777777" w:rsidR="005A233F" w:rsidRPr="00CB0EDA" w:rsidRDefault="005A233F" w:rsidP="002A233C">
            <w:pPr>
              <w:pStyle w:val="Akapitzlist"/>
              <w:rPr>
                <w:b/>
                <w:bCs/>
              </w:rPr>
            </w:pPr>
          </w:p>
        </w:tc>
      </w:tr>
      <w:tr w:rsidR="005A233F" w14:paraId="073395A7" w14:textId="77777777" w:rsidTr="002A233C">
        <w:tc>
          <w:tcPr>
            <w:tcW w:w="9209" w:type="dxa"/>
          </w:tcPr>
          <w:p w14:paraId="17E6AACF" w14:textId="77777777" w:rsidR="005A233F" w:rsidRPr="00700EC4" w:rsidRDefault="005A233F" w:rsidP="002A233C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Pr="00700EC4">
              <w:rPr>
                <w:b/>
                <w:bCs/>
              </w:rPr>
              <w:t>Kontakt w sprawie składania ofert</w:t>
            </w:r>
          </w:p>
        </w:tc>
      </w:tr>
      <w:tr w:rsidR="005A233F" w14:paraId="6E05EDC6" w14:textId="77777777" w:rsidTr="002A233C">
        <w:trPr>
          <w:trHeight w:val="1290"/>
        </w:trPr>
        <w:tc>
          <w:tcPr>
            <w:tcW w:w="9209" w:type="dxa"/>
          </w:tcPr>
          <w:p w14:paraId="6100E1F6" w14:textId="53478C74" w:rsidR="005A233F" w:rsidRPr="00500EBE" w:rsidRDefault="005A233F" w:rsidP="002A233C">
            <w:pPr>
              <w:rPr>
                <w:bCs/>
              </w:rPr>
            </w:pPr>
            <w:r w:rsidRPr="00500EBE">
              <w:rPr>
                <w:bCs/>
              </w:rPr>
              <w:t xml:space="preserve">Tel. </w:t>
            </w:r>
            <w:r w:rsidR="002E1BE6" w:rsidRPr="00500EBE">
              <w:rPr>
                <w:bCs/>
              </w:rPr>
              <w:t>+48 783 369 078</w:t>
            </w:r>
          </w:p>
          <w:p w14:paraId="230B33AC" w14:textId="77777777" w:rsidR="00712DC6" w:rsidRPr="00500EBE" w:rsidRDefault="00712DC6" w:rsidP="00712DC6">
            <w:pPr>
              <w:rPr>
                <w:bCs/>
              </w:rPr>
            </w:pPr>
          </w:p>
          <w:p w14:paraId="0DED91FA" w14:textId="127984E8" w:rsidR="005A233F" w:rsidRPr="004173EF" w:rsidRDefault="00BE0ABE" w:rsidP="00712DC6">
            <w:pPr>
              <w:tabs>
                <w:tab w:val="left" w:pos="1470"/>
              </w:tabs>
              <w:rPr>
                <w:b/>
                <w:bCs/>
              </w:rPr>
            </w:pPr>
            <w:hyperlink r:id="rId7" w:history="1">
              <w:r w:rsidR="003E695E" w:rsidRPr="00582EAF">
                <w:rPr>
                  <w:rStyle w:val="Hipercze"/>
                  <w:bCs/>
                </w:rPr>
                <w:t>lewandowski@molgendia.pl</w:t>
              </w:r>
            </w:hyperlink>
            <w:r w:rsidR="003E695E">
              <w:rPr>
                <w:bCs/>
              </w:rPr>
              <w:t xml:space="preserve"> </w:t>
            </w:r>
          </w:p>
        </w:tc>
      </w:tr>
      <w:tr w:rsidR="005A233F" w14:paraId="6095CAE5" w14:textId="77777777" w:rsidTr="002A233C">
        <w:tc>
          <w:tcPr>
            <w:tcW w:w="9209" w:type="dxa"/>
          </w:tcPr>
          <w:p w14:paraId="747FA97B" w14:textId="77777777" w:rsidR="005A233F" w:rsidRPr="0091044D" w:rsidRDefault="005A233F" w:rsidP="002A233C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</w:r>
            <w:r>
              <w:rPr>
                <w:b/>
                <w:bCs/>
              </w:rPr>
              <w:br/>
              <w:t>z zamawiającym.</w:t>
            </w:r>
          </w:p>
        </w:tc>
      </w:tr>
    </w:tbl>
    <w:p w14:paraId="6D958CBA" w14:textId="77777777" w:rsidR="005A233F" w:rsidRDefault="005A233F" w:rsidP="005A233F"/>
    <w:p w14:paraId="1D44BE19" w14:textId="77777777" w:rsidR="005A233F" w:rsidRDefault="005A233F" w:rsidP="005A233F">
      <w:r>
        <w:t>Informacje, które powinny zostać upublicznione w zapytaniu ofertowym, jeżeli Zamawiający je przewidział:</w:t>
      </w:r>
    </w:p>
    <w:p w14:paraId="713D88BD" w14:textId="77777777" w:rsidR="005A233F" w:rsidRDefault="005A233F" w:rsidP="005A233F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233F" w:rsidRPr="00700EC4" w14:paraId="6A3420AF" w14:textId="77777777" w:rsidTr="002A233C">
        <w:tc>
          <w:tcPr>
            <w:tcW w:w="9209" w:type="dxa"/>
          </w:tcPr>
          <w:p w14:paraId="60B3BBAF" w14:textId="43769BA0" w:rsidR="005A233F" w:rsidRPr="00700EC4" w:rsidRDefault="005A233F" w:rsidP="002A233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</w:t>
            </w:r>
            <w:r w:rsidR="00D24CA2">
              <w:rPr>
                <w:b/>
                <w:bCs/>
              </w:rPr>
              <w:t xml:space="preserve">otnych zmian umowy zawartej </w:t>
            </w:r>
            <w:proofErr w:type="gramStart"/>
            <w:r w:rsidR="00D24CA2">
              <w:rPr>
                <w:b/>
                <w:bCs/>
              </w:rPr>
              <w:t xml:space="preserve">w  </w:t>
            </w:r>
            <w:r w:rsidRPr="00700EC4">
              <w:rPr>
                <w:b/>
                <w:bCs/>
              </w:rPr>
              <w:t>wyniku</w:t>
            </w:r>
            <w:proofErr w:type="gramEnd"/>
            <w:r w:rsidRPr="00700EC4">
              <w:rPr>
                <w:b/>
                <w:bCs/>
              </w:rPr>
              <w:t xml:space="preserve"> przeprowadzonego postępowania o   udzielenie zamówienia, o ile przewiduje się możliwość zmiany takiej umowy</w:t>
            </w:r>
          </w:p>
        </w:tc>
      </w:tr>
      <w:tr w:rsidR="005A233F" w:rsidRPr="00CB0EDA" w14:paraId="1EFC093C" w14:textId="77777777" w:rsidTr="002A233C">
        <w:tc>
          <w:tcPr>
            <w:tcW w:w="9209" w:type="dxa"/>
          </w:tcPr>
          <w:p w14:paraId="567E5436" w14:textId="77777777" w:rsidR="00D24CA2" w:rsidRDefault="00D24CA2" w:rsidP="00D24CA2">
            <w:pPr>
              <w:jc w:val="both"/>
            </w:pPr>
            <w:r>
              <w:rPr>
                <w:rFonts w:eastAsia="Calibri" w:cs="Calibri"/>
              </w:rPr>
              <w:t>Zamawiający zastrzega sobie prawo do możliwości wprowadzenia następujących zmian do umowy, w okolicznościach określonych poniżej:</w:t>
            </w:r>
          </w:p>
          <w:p w14:paraId="47718AA9" w14:textId="77777777" w:rsidR="00D24CA2" w:rsidRDefault="00D24CA2" w:rsidP="00D24CA2">
            <w:pPr>
              <w:jc w:val="both"/>
            </w:pPr>
            <w:r>
              <w:rPr>
                <w:rFonts w:eastAsia="Calibri" w:cs="Calibri"/>
              </w:rPr>
              <w:t xml:space="preserve">a) zmiana terminu realizacji umowy – w przypadku, gdy: niedotrzymanie pierwotnego terminu realizacji umowy wynika z napotkania przez Wykonawcę lub Zamawiającego okoliczności niemożliwych do przewidzenia i niezależnych od nich, np. wystąpienia zjawisk związanych z </w:t>
            </w:r>
            <w:r>
              <w:rPr>
                <w:rFonts w:eastAsia="Calibri" w:cs="Calibri"/>
              </w:rPr>
              <w:lastRenderedPageBreak/>
              <w:t>działaniem siły wyższej m.in. klęska żywiołowa, niepokoje społeczne, działania wojskowe. Ciężar udowodnienia wystąpienia siły wyższej spoczywać będzie na Wykonawcy lub Zamawiającym;</w:t>
            </w:r>
          </w:p>
          <w:p w14:paraId="69E15693" w14:textId="77777777" w:rsidR="00D24CA2" w:rsidRDefault="00D24CA2" w:rsidP="00D24CA2">
            <w:pPr>
              <w:jc w:val="both"/>
            </w:pPr>
            <w:r>
              <w:rPr>
                <w:rFonts w:eastAsia="Calibri" w:cs="Calibri"/>
              </w:rPr>
              <w:t>b) zmiana terminu płatności – w przypadku: np. ograniczenia finansowego po stronie Zamawiającego, z przyczyn od niego niezależnych m.in. w sytuacji odstąpienia jednostki przekazującej dofinansowanie od dofinansowania projektu;</w:t>
            </w:r>
          </w:p>
          <w:p w14:paraId="04C335CC" w14:textId="77777777" w:rsidR="00D24CA2" w:rsidRDefault="00D24CA2" w:rsidP="00D24CA2">
            <w:pPr>
              <w:jc w:val="both"/>
            </w:pPr>
            <w:r>
              <w:rPr>
                <w:rFonts w:eastAsia="Calibri" w:cs="Calibri"/>
              </w:rPr>
              <w:t>c) zmiany harmonogramu płatności – w przypadku wystąpienia nieprzewidzianych w dniu podpisania umowy okoliczności, wpływających na wysokość i termin częściowych płatności chociażby takich jak wcześniejsze wyprodukowanie środka trwałego;</w:t>
            </w:r>
          </w:p>
          <w:p w14:paraId="4FF39844" w14:textId="77777777" w:rsidR="00D24CA2" w:rsidRDefault="00D24CA2" w:rsidP="00D24CA2">
            <w:pPr>
              <w:jc w:val="both"/>
            </w:pPr>
            <w:r>
              <w:rPr>
                <w:rFonts w:eastAsia="Calibri" w:cs="Calibri"/>
              </w:rPr>
              <w:t>d) zmiana zapisów umowy innych niż zapisy wynikające z oferty – w przypadku np. zmiany powszechnie obowiązujących przepisów prawa w zakresie mającym wpływ na realizację przedmiotu umowy;</w:t>
            </w:r>
          </w:p>
          <w:p w14:paraId="4F255BA4" w14:textId="77777777" w:rsidR="00D24CA2" w:rsidRDefault="00D24CA2" w:rsidP="00D24CA2">
            <w:pPr>
              <w:jc w:val="both"/>
            </w:pPr>
            <w:r>
              <w:rPr>
                <w:rFonts w:eastAsia="Calibri" w:cs="Calibri"/>
              </w:rPr>
              <w:t xml:space="preserve">e) wystąpienia oczywistych omyłek pisarskich i rachunkowych w treści umowy.  </w:t>
            </w:r>
          </w:p>
          <w:p w14:paraId="6CD6B9EE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29D9AE2F" w14:textId="77777777" w:rsidR="005A233F" w:rsidRPr="00CB0EDA" w:rsidRDefault="005A233F" w:rsidP="002A233C">
            <w:pPr>
              <w:pStyle w:val="Akapitzlist"/>
              <w:rPr>
                <w:b/>
                <w:bCs/>
              </w:rPr>
            </w:pPr>
          </w:p>
        </w:tc>
      </w:tr>
      <w:tr w:rsidR="005A233F" w:rsidRPr="00700EC4" w14:paraId="4750D267" w14:textId="77777777" w:rsidTr="002A233C">
        <w:tc>
          <w:tcPr>
            <w:tcW w:w="9209" w:type="dxa"/>
          </w:tcPr>
          <w:p w14:paraId="45FAF333" w14:textId="77777777" w:rsidR="005A233F" w:rsidRPr="00700EC4" w:rsidRDefault="005A233F" w:rsidP="002A233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5A233F" w:rsidRPr="00CB0EDA" w14:paraId="12D618FF" w14:textId="77777777" w:rsidTr="002A233C">
        <w:tc>
          <w:tcPr>
            <w:tcW w:w="9209" w:type="dxa"/>
          </w:tcPr>
          <w:p w14:paraId="04C0BBA5" w14:textId="2B52143E" w:rsidR="005A233F" w:rsidRPr="002E1BE6" w:rsidRDefault="00D24CA2" w:rsidP="002A233C">
            <w:pPr>
              <w:pStyle w:val="Akapitzlist"/>
              <w:rPr>
                <w:bCs/>
              </w:rPr>
            </w:pPr>
            <w:r>
              <w:rPr>
                <w:rFonts w:eastAsia="Calibri" w:cs="Calibri"/>
              </w:rPr>
              <w:t xml:space="preserve">Zamawiający </w:t>
            </w:r>
            <w:r w:rsidRPr="001B04C0">
              <w:rPr>
                <w:rFonts w:eastAsia="Calibri" w:cs="Calibri"/>
                <w:b/>
                <w:bCs/>
                <w:u w:val="single"/>
              </w:rPr>
              <w:t xml:space="preserve">nie </w:t>
            </w:r>
            <w:r w:rsidRPr="00380090">
              <w:rPr>
                <w:rFonts w:eastAsia="Calibri" w:cs="Calibri"/>
                <w:b/>
                <w:bCs/>
                <w:u w:val="single"/>
              </w:rPr>
              <w:t>d</w:t>
            </w:r>
            <w:r>
              <w:rPr>
                <w:rFonts w:eastAsia="Calibri" w:cs="Calibri"/>
                <w:b/>
                <w:u w:val="single"/>
              </w:rPr>
              <w:t>opuszcza</w:t>
            </w:r>
            <w:r>
              <w:rPr>
                <w:rFonts w:eastAsia="Calibri" w:cs="Calibri"/>
              </w:rPr>
              <w:t xml:space="preserve"> możliwości składania ofert częściowych.</w:t>
            </w:r>
          </w:p>
          <w:p w14:paraId="70EB6D89" w14:textId="77777777" w:rsidR="005A233F" w:rsidRPr="00CB0EDA" w:rsidRDefault="005A233F" w:rsidP="002A233C">
            <w:pPr>
              <w:pStyle w:val="Akapitzlist"/>
              <w:rPr>
                <w:b/>
                <w:bCs/>
              </w:rPr>
            </w:pPr>
          </w:p>
        </w:tc>
      </w:tr>
      <w:tr w:rsidR="005A233F" w:rsidRPr="00700EC4" w14:paraId="4CCC87D4" w14:textId="77777777" w:rsidTr="002A233C">
        <w:tc>
          <w:tcPr>
            <w:tcW w:w="9209" w:type="dxa"/>
          </w:tcPr>
          <w:p w14:paraId="3A89A004" w14:textId="77777777" w:rsidR="005A233F" w:rsidRPr="00700EC4" w:rsidRDefault="005A233F" w:rsidP="002A233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5A233F" w:rsidRPr="00CB0EDA" w14:paraId="15C768C1" w14:textId="77777777" w:rsidTr="002A233C">
        <w:tc>
          <w:tcPr>
            <w:tcW w:w="9209" w:type="dxa"/>
          </w:tcPr>
          <w:p w14:paraId="7D829C1D" w14:textId="5CCEFFFB" w:rsidR="005A233F" w:rsidRDefault="00D24CA2" w:rsidP="002A233C">
            <w:pPr>
              <w:pStyle w:val="Akapitzli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Zamawiający </w:t>
            </w:r>
            <w:r w:rsidRPr="00D24CA2">
              <w:rPr>
                <w:rFonts w:eastAsia="Calibri" w:cs="Calibri"/>
                <w:b/>
                <w:u w:val="single"/>
              </w:rPr>
              <w:t>nie d</w:t>
            </w:r>
            <w:r>
              <w:rPr>
                <w:rFonts w:eastAsia="Calibri" w:cs="Calibri"/>
                <w:b/>
                <w:u w:val="single"/>
              </w:rPr>
              <w:t>opuszcza</w:t>
            </w:r>
            <w:r>
              <w:rPr>
                <w:rFonts w:eastAsia="Calibri" w:cs="Calibri"/>
              </w:rPr>
              <w:t xml:space="preserve"> możliwości składania ofert wariantowych.</w:t>
            </w:r>
          </w:p>
          <w:p w14:paraId="435B0479" w14:textId="198AD10D" w:rsidR="00D24CA2" w:rsidRPr="00CB0EDA" w:rsidRDefault="00D24CA2" w:rsidP="002A233C">
            <w:pPr>
              <w:pStyle w:val="Akapitzlist"/>
              <w:rPr>
                <w:b/>
                <w:bCs/>
              </w:rPr>
            </w:pPr>
          </w:p>
        </w:tc>
      </w:tr>
    </w:tbl>
    <w:p w14:paraId="700F42A8" w14:textId="77777777" w:rsidR="005A233F" w:rsidRDefault="005A233F"/>
    <w:sectPr w:rsidR="005A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0777A"/>
    <w:multiLevelType w:val="hybridMultilevel"/>
    <w:tmpl w:val="8FB0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A6F21"/>
    <w:multiLevelType w:val="hybridMultilevel"/>
    <w:tmpl w:val="44EA5290"/>
    <w:lvl w:ilvl="0" w:tplc="C7B0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36465"/>
    <w:multiLevelType w:val="hybridMultilevel"/>
    <w:tmpl w:val="7528E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718A9"/>
    <w:multiLevelType w:val="hybridMultilevel"/>
    <w:tmpl w:val="44EA5290"/>
    <w:lvl w:ilvl="0" w:tplc="C7B0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C47628"/>
    <w:multiLevelType w:val="hybridMultilevel"/>
    <w:tmpl w:val="A4D89040"/>
    <w:lvl w:ilvl="0" w:tplc="A6B4BCD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D7073F"/>
    <w:multiLevelType w:val="hybridMultilevel"/>
    <w:tmpl w:val="CF4C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083AA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33F"/>
    <w:rsid w:val="000A5E20"/>
    <w:rsid w:val="00115180"/>
    <w:rsid w:val="001D1ADD"/>
    <w:rsid w:val="002E1BE6"/>
    <w:rsid w:val="003E695E"/>
    <w:rsid w:val="0049690F"/>
    <w:rsid w:val="00500EBE"/>
    <w:rsid w:val="00547BAC"/>
    <w:rsid w:val="005A233F"/>
    <w:rsid w:val="00712DC6"/>
    <w:rsid w:val="007357E5"/>
    <w:rsid w:val="00844BDB"/>
    <w:rsid w:val="008E75A3"/>
    <w:rsid w:val="00B54C20"/>
    <w:rsid w:val="00B8068C"/>
    <w:rsid w:val="00BE0ABE"/>
    <w:rsid w:val="00D24CA2"/>
    <w:rsid w:val="00DD4034"/>
    <w:rsid w:val="00E410F1"/>
    <w:rsid w:val="00E8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F457"/>
  <w15:chartTrackingRefBased/>
  <w15:docId w15:val="{5B3996B7-D204-4D38-A4A9-17C092B6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2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2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A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233F"/>
    <w:pPr>
      <w:ind w:left="720"/>
      <w:contextualSpacing/>
    </w:pPr>
  </w:style>
  <w:style w:type="paragraph" w:customStyle="1" w:styleId="Default">
    <w:name w:val="Default"/>
    <w:rsid w:val="005A2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6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szwagrzyk</dc:creator>
  <cp:keywords/>
  <dc:description/>
  <cp:lastModifiedBy>wojciech szwagrzyk</cp:lastModifiedBy>
  <cp:revision>2</cp:revision>
  <dcterms:created xsi:type="dcterms:W3CDTF">2021-10-27T09:27:00Z</dcterms:created>
  <dcterms:modified xsi:type="dcterms:W3CDTF">2021-10-27T09:27:00Z</dcterms:modified>
</cp:coreProperties>
</file>