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700EC4" w:rsidRDefault="00700EC4" w:rsidP="00705D6C"/>
    <w:p w:rsidR="00700EC4" w:rsidRDefault="00700EC4" w:rsidP="00705D6C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00EC4" w:rsidTr="00700EC4">
        <w:tc>
          <w:tcPr>
            <w:tcW w:w="4531" w:type="dxa"/>
          </w:tcPr>
          <w:p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:rsidR="00700EC4" w:rsidRDefault="004233CF" w:rsidP="00705D6C">
            <w:r>
              <w:t xml:space="preserve">Przedsiębiorstwo „J.S.”- Sławomir </w:t>
            </w:r>
            <w:proofErr w:type="spellStart"/>
            <w:r>
              <w:t>Jaźwiecki</w:t>
            </w:r>
            <w:proofErr w:type="spellEnd"/>
            <w:r>
              <w:t xml:space="preserve"> </w:t>
            </w:r>
          </w:p>
        </w:tc>
      </w:tr>
      <w:tr w:rsidR="00700EC4" w:rsidTr="00700EC4">
        <w:tc>
          <w:tcPr>
            <w:tcW w:w="4531" w:type="dxa"/>
          </w:tcPr>
          <w:p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:rsidR="00700EC4" w:rsidRDefault="004233CF" w:rsidP="00705D6C">
            <w:r>
              <w:t>888-229-88-84</w:t>
            </w:r>
          </w:p>
        </w:tc>
      </w:tr>
      <w:tr w:rsidR="00700EC4" w:rsidTr="00700EC4">
        <w:tc>
          <w:tcPr>
            <w:tcW w:w="4531" w:type="dxa"/>
          </w:tcPr>
          <w:p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:rsidR="00700EC4" w:rsidRDefault="004233CF" w:rsidP="00705D6C">
            <w:r>
              <w:t xml:space="preserve">87-800 Włocławek </w:t>
            </w:r>
            <w:proofErr w:type="spellStart"/>
            <w:r>
              <w:t>J.Bojańczyka</w:t>
            </w:r>
            <w:proofErr w:type="spellEnd"/>
            <w:r>
              <w:t xml:space="preserve"> 17/19/9</w:t>
            </w:r>
          </w:p>
        </w:tc>
      </w:tr>
      <w:tr w:rsidR="00700EC4" w:rsidTr="00700EC4">
        <w:tc>
          <w:tcPr>
            <w:tcW w:w="4531" w:type="dxa"/>
          </w:tcPr>
          <w:p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:rsidR="00700EC4" w:rsidRDefault="00C732E7" w:rsidP="00705D6C">
            <w:r w:rsidRPr="00C732E7">
              <w:t>5/FWI-C19/2021/1215</w:t>
            </w:r>
          </w:p>
        </w:tc>
      </w:tr>
    </w:tbl>
    <w:p w:rsidR="00700EC4" w:rsidRDefault="00700EC4" w:rsidP="00705D6C"/>
    <w:p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/>
      </w:tblPr>
      <w:tblGrid>
        <w:gridCol w:w="9209"/>
      </w:tblGrid>
      <w:tr w:rsidR="00CB0EDA" w:rsidTr="00CB0EDA">
        <w:tc>
          <w:tcPr>
            <w:tcW w:w="9209" w:type="dxa"/>
          </w:tcPr>
          <w:p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:rsidTr="00CB0EDA">
        <w:tc>
          <w:tcPr>
            <w:tcW w:w="9209" w:type="dxa"/>
          </w:tcPr>
          <w:p w:rsidR="00C732E7" w:rsidRDefault="00C732E7" w:rsidP="004233CF">
            <w:pPr>
              <w:pStyle w:val="Akapitzlist"/>
              <w:tabs>
                <w:tab w:val="left" w:pos="2100"/>
              </w:tabs>
            </w:pPr>
            <w:r>
              <w:t>Przedmiotem zamówienia jest samochód dostawczy sztuk 1 fabrycznie nowy</w:t>
            </w:r>
          </w:p>
          <w:p w:rsidR="00000000" w:rsidRDefault="004233CF">
            <w:pPr>
              <w:pStyle w:val="Akapitzlist"/>
              <w:numPr>
                <w:ilvl w:val="0"/>
                <w:numId w:val="3"/>
              </w:numPr>
              <w:tabs>
                <w:tab w:val="left" w:pos="2100"/>
              </w:tabs>
            </w:pPr>
            <w:r>
              <w:t>Rok produkcji 2020 lub nowszy</w:t>
            </w:r>
          </w:p>
          <w:p w:rsidR="00000000" w:rsidRDefault="004233CF">
            <w:pPr>
              <w:pStyle w:val="Akapitzlist"/>
              <w:numPr>
                <w:ilvl w:val="0"/>
                <w:numId w:val="3"/>
              </w:numPr>
              <w:tabs>
                <w:tab w:val="left" w:pos="2100"/>
              </w:tabs>
            </w:pPr>
            <w:r>
              <w:t>Pojemność skokowa nie mniej niż 1000 cm3</w:t>
            </w:r>
          </w:p>
          <w:p w:rsidR="00000000" w:rsidRDefault="00C732E7">
            <w:pPr>
              <w:pStyle w:val="Akapitzlist"/>
              <w:numPr>
                <w:ilvl w:val="0"/>
                <w:numId w:val="3"/>
              </w:numPr>
              <w:tabs>
                <w:tab w:val="left" w:pos="2100"/>
              </w:tabs>
            </w:pPr>
            <w:r>
              <w:t>Silnik benzynowy niskoemisyjny lub hybryda</w:t>
            </w:r>
          </w:p>
          <w:p w:rsidR="00000000" w:rsidRDefault="00016CAA"/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:rsidTr="00CB0EDA">
        <w:tc>
          <w:tcPr>
            <w:tcW w:w="9209" w:type="dxa"/>
          </w:tcPr>
          <w:p w:rsidR="00280B64" w:rsidRPr="00BD23BA" w:rsidRDefault="00654819" w:rsidP="00280B6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654819">
              <w:t>W postępowaniu mogą brać udział wyłącznie Wykonawcy, którzy posiadają wiedzę i zaplecze techniczne niezbędne do należytego wykonania przedmiotu zamówienia, wyrażają wolę zawarcia z Zamawiającym umowy oraz nie podlegają wykluczeniu z postępowania z powodu istnienia konfliktu interesów.</w:t>
            </w:r>
          </w:p>
          <w:p w:rsidR="00280B64" w:rsidRPr="00BD23BA" w:rsidRDefault="00654819" w:rsidP="00280B6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654819">
              <w:t xml:space="preserve"> </w:t>
            </w:r>
            <w:r>
              <w:t>Ocena spełnienia powyższych warunków udziału w postępowaniu zostanie dokonana na podstawie oświadczenia Oferenta.</w:t>
            </w:r>
          </w:p>
          <w:p w:rsidR="00280B64" w:rsidRPr="00BD23BA" w:rsidRDefault="00654819" w:rsidP="00280B6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Wykluczeniu podlegają Wykonawcy, którzy nie spełniają warunków udziału w postępowaniu lub też złożyli ofertę po terminie.</w:t>
            </w:r>
          </w:p>
          <w:p w:rsidR="00280B64" w:rsidRPr="00BD23BA" w:rsidRDefault="00654819" w:rsidP="00280B6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 xml:space="preserve">Wartość oferty powinna uwzględniać wszystkie koszty związane z realizacją przedmiotu zamówienia. </w:t>
            </w:r>
          </w:p>
          <w:p w:rsidR="00000000" w:rsidRDefault="00654819">
            <w:pPr>
              <w:pStyle w:val="Akapitzlist"/>
              <w:numPr>
                <w:ilvl w:val="0"/>
                <w:numId w:val="2"/>
              </w:numPr>
            </w:pPr>
            <w:r>
              <w:t>Oferta winna być podpisana przez osobę upoważnioną do działania w imieniu Wykonawcy. W razie  takiej  potrzeby  należy załączyć pełnomocnictwo zgodne z wymogami prawa, pod rygorem uznania, że oferta nie spełnia warunków udziału w postępowaniu.</w:t>
            </w:r>
          </w:p>
          <w:p w:rsidR="00280B64" w:rsidRPr="00BD23BA" w:rsidRDefault="00654819" w:rsidP="00280B6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654819">
              <w:t>W toku badania i oceny ofert Zamawiający może żądać od Oferentów uzupełnienia lub wyjaśnień dotyczących treści złożonych ofert, dodatkowych dokumentów, wyznaczając im odpowiedni  termin  na  złożenie  wyjaśnień/dokumentów.  Brak  złożenia  wyjaśnień  lub przedłożenia dokumentów w wyznaczonym terminie skutkować będzie odrzuceniem złożonej oferty. Uzupełnienia oferty należy dokonać w jeden ze sposobów właściwych do złożenia oferty.</w:t>
            </w:r>
          </w:p>
          <w:p w:rsidR="00280B64" w:rsidRPr="00BD23BA" w:rsidRDefault="00654819" w:rsidP="00280B6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654819">
              <w:t xml:space="preserve"> Wszelkie koszty związane ze złożeniem oferty ponosi oferent.</w:t>
            </w:r>
          </w:p>
          <w:p w:rsidR="00280B64" w:rsidRPr="00BD23BA" w:rsidRDefault="00654819" w:rsidP="00280B6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654819">
              <w:t>Wykonawca dysponuje odpowiednim potencjałem technicznym oraz osobami zdolnymi do wykonania zamówienia.</w:t>
            </w:r>
          </w:p>
          <w:p w:rsidR="00000000" w:rsidRDefault="00654819">
            <w:pPr>
              <w:pStyle w:val="Akapitzlist"/>
              <w:numPr>
                <w:ilvl w:val="0"/>
                <w:numId w:val="2"/>
              </w:numPr>
            </w:pPr>
            <w:r w:rsidRPr="00654819">
              <w:t>Wykonawca</w:t>
            </w:r>
            <w:r>
              <w:t xml:space="preserve"> </w:t>
            </w:r>
            <w:r w:rsidRPr="00654819">
              <w:t>znajduje</w:t>
            </w:r>
            <w:r>
              <w:t xml:space="preserve"> </w:t>
            </w:r>
            <w:r w:rsidRPr="00654819">
              <w:t>się̨</w:t>
            </w:r>
            <w:r>
              <w:t xml:space="preserve"> </w:t>
            </w:r>
            <w:r w:rsidRPr="00654819">
              <w:t>w</w:t>
            </w:r>
            <w:r>
              <w:t xml:space="preserve"> </w:t>
            </w:r>
            <w:r w:rsidRPr="00654819">
              <w:t>sytuacji</w:t>
            </w:r>
            <w:r>
              <w:t xml:space="preserve"> </w:t>
            </w:r>
            <w:r w:rsidRPr="00654819">
              <w:t>ekonomicznej i finansowej zapewniającej wykonanie zamówienia.</w:t>
            </w:r>
          </w:p>
          <w:p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Kryteria oceny oferty</w:t>
            </w:r>
          </w:p>
        </w:tc>
      </w:tr>
      <w:tr w:rsidR="00CB0EDA" w:rsidTr="00CB0EDA">
        <w:tc>
          <w:tcPr>
            <w:tcW w:w="9209" w:type="dxa"/>
          </w:tcPr>
          <w:p w:rsidR="00000000" w:rsidRDefault="00BD23BA">
            <w:r>
              <w:t xml:space="preserve">              </w:t>
            </w:r>
            <w:r w:rsidR="00BA3190" w:rsidRPr="00BA3190">
              <w:t>Jedynym kryterium oceny jest cena netto.</w:t>
            </w:r>
          </w:p>
          <w:p w:rsidR="00BA3190" w:rsidRDefault="00BA3190" w:rsidP="00CB0EDA">
            <w:pPr>
              <w:pStyle w:val="Akapitzlist"/>
            </w:pPr>
            <w:r w:rsidRPr="00BA3190">
              <w:t>Cena  ofertowa netto</w:t>
            </w:r>
            <w:r>
              <w:t xml:space="preserve"> </w:t>
            </w:r>
            <w:r w:rsidRPr="00BA3190">
              <w:t>powinna być wyrażona w PLN z dokładnością do dwóch miejsc po przecinku.</w:t>
            </w:r>
            <w:r>
              <w:t xml:space="preserve"> </w:t>
            </w:r>
            <w:r w:rsidRPr="00BA3190">
              <w:t>Podana przez Oferenta cena netto</w:t>
            </w:r>
            <w:r>
              <w:t xml:space="preserve"> </w:t>
            </w:r>
            <w:r w:rsidRPr="00BA3190">
              <w:t xml:space="preserve">winna być stała, co oznacza, iż nie ulegnie zmianie przez cały okres realizacji (wykonywania) przedmiotu zamówienia. </w:t>
            </w:r>
          </w:p>
          <w:p w:rsidR="00000000" w:rsidRDefault="00BA3190">
            <w:pPr>
              <w:pStyle w:val="Akapitzlist"/>
            </w:pPr>
            <w:r w:rsidRPr="00BA3190">
              <w:t>Cena netto</w:t>
            </w:r>
            <w:r>
              <w:t xml:space="preserve"> </w:t>
            </w:r>
            <w:r w:rsidRPr="00BA3190">
              <w:t>musi obejmować wszystkie koszty bezpośrednie i pośrednie, jakie Oferent uważa za niezbędne do poniesienia dla terminowego i prawidłowego wykonania przedmiotu zamówienia, zysk oraz wszystkie wymagane przepisami podatki i opłaty, a w szczególności podatek VAT zgodnie z obowiązującymi przepisami.</w:t>
            </w:r>
          </w:p>
          <w:p w:rsidR="00CB0EDA" w:rsidRDefault="00CB0EDA" w:rsidP="00CB0EDA">
            <w:pPr>
              <w:pStyle w:val="Akapitzlist"/>
            </w:pPr>
          </w:p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BA3190" w:rsidRDefault="00654819" w:rsidP="00CB0EDA">
            <w:pPr>
              <w:pStyle w:val="Akapitzlist"/>
              <w:spacing w:after="160" w:line="259" w:lineRule="auto"/>
            </w:pPr>
            <w:r w:rsidRPr="00654819">
              <w:t>Cena netto 100%</w:t>
            </w:r>
          </w:p>
          <w:p w:rsidR="00CB0EDA" w:rsidRPr="00700EC4" w:rsidRDefault="00CB0EDA" w:rsidP="00700EC4">
            <w:pPr>
              <w:rPr>
                <w:b/>
                <w:bCs/>
              </w:rPr>
            </w:pPr>
          </w:p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700EC4" w:rsidRDefault="00CB0EDA" w:rsidP="00700EC4">
            <w:pPr>
              <w:rPr>
                <w:b/>
                <w:bCs/>
              </w:rPr>
            </w:pPr>
          </w:p>
          <w:p w:rsidR="007A2FC3" w:rsidRDefault="007A2FC3" w:rsidP="007A2FC3">
            <w:pPr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Cena netto (C): 100% - wartość punktowa kryterium „cena netto” (</w:t>
            </w:r>
            <w:proofErr w:type="spellStart"/>
            <w:r>
              <w:rPr>
                <w:rFonts w:eastAsia="Calibri" w:cs="Calibri"/>
              </w:rPr>
              <w:t>max</w:t>
            </w:r>
            <w:proofErr w:type="spellEnd"/>
            <w:r>
              <w:rPr>
                <w:rFonts w:eastAsia="Calibri" w:cs="Calibri"/>
              </w:rPr>
              <w:t xml:space="preserve"> 100 pkt.) wyliczona według wzoru:</w:t>
            </w:r>
          </w:p>
          <w:p w:rsidR="007A2FC3" w:rsidRDefault="007A2FC3" w:rsidP="007A2FC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najniższa cena netto wśród otrzymanych ofert</w:t>
            </w:r>
          </w:p>
          <w:p w:rsidR="007A2FC3" w:rsidRDefault="007A2FC3" w:rsidP="007A2FC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 = ---------------------------------------------------------------  x 100 pkt.</w:t>
            </w:r>
          </w:p>
          <w:p w:rsidR="007A2FC3" w:rsidRDefault="007A2FC3" w:rsidP="007A2FC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cena netto wskazana w badanej ofercie</w:t>
            </w:r>
          </w:p>
          <w:p w:rsidR="007A2FC3" w:rsidRDefault="007A2FC3" w:rsidP="007A2FC3">
            <w:pPr>
              <w:rPr>
                <w:rFonts w:eastAsia="Calibri" w:cs="Calibri"/>
              </w:rPr>
            </w:pPr>
          </w:p>
          <w:p w:rsidR="007A2FC3" w:rsidRDefault="007A2FC3" w:rsidP="007A2FC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Liczba punktów oferty = C</w:t>
            </w:r>
          </w:p>
          <w:p w:rsidR="007A2FC3" w:rsidRDefault="007A2FC3" w:rsidP="007A2FC3">
            <w:pPr>
              <w:rPr>
                <w:rFonts w:eastAsia="Calibri" w:cs="Calibri"/>
              </w:rPr>
            </w:pPr>
          </w:p>
          <w:p w:rsidR="00CB0EDA" w:rsidRPr="007A2FC3" w:rsidRDefault="007A2FC3" w:rsidP="007A2FC3">
            <w:pPr>
              <w:rPr>
                <w:b/>
                <w:bCs/>
              </w:rPr>
            </w:pPr>
            <w:r w:rsidRPr="007A2FC3">
              <w:rPr>
                <w:rFonts w:eastAsia="Calibri" w:cs="Calibri"/>
              </w:rPr>
              <w:t>Zamówienie zostanie udzielone podmiotowi, który otrzyma największą liczbę punktów oferty.</w:t>
            </w:r>
          </w:p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rPr>
                <w:b/>
                <w:bCs/>
              </w:rPr>
            </w:pPr>
          </w:p>
          <w:p w:rsidR="00CB0EDA" w:rsidRPr="00BA3190" w:rsidRDefault="00654819" w:rsidP="00CB0EDA">
            <w:pPr>
              <w:spacing w:after="160" w:line="259" w:lineRule="auto"/>
            </w:pPr>
            <w:r w:rsidRPr="00654819">
              <w:t>Oferty należy składać</w:t>
            </w:r>
            <w:r w:rsidR="00BA3190">
              <w:t xml:space="preserve"> </w:t>
            </w:r>
            <w:r w:rsidRPr="00654819">
              <w:t>w ciągu 7 dni od ogłoszenia</w:t>
            </w:r>
            <w:r w:rsidR="00BA3190">
              <w:t xml:space="preserve"> </w:t>
            </w:r>
            <w:r w:rsidRPr="00654819">
              <w:t>zamówienia</w:t>
            </w:r>
            <w:r w:rsidR="00BA3190">
              <w:t xml:space="preserve"> </w:t>
            </w:r>
            <w:r w:rsidRPr="00654819">
              <w:t>na stronie www.tarr.org.pl</w:t>
            </w:r>
          </w:p>
          <w:p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:rsidTr="00CB0EDA">
        <w:tc>
          <w:tcPr>
            <w:tcW w:w="9209" w:type="dxa"/>
          </w:tcPr>
          <w:p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:rsidTr="00700EC4">
        <w:trPr>
          <w:trHeight w:val="1065"/>
        </w:trPr>
        <w:tc>
          <w:tcPr>
            <w:tcW w:w="9209" w:type="dxa"/>
          </w:tcPr>
          <w:p w:rsidR="00BA3190" w:rsidRDefault="00BA3190" w:rsidP="00CB0EDA"/>
          <w:p w:rsidR="00700EC4" w:rsidRPr="00BA3190" w:rsidRDefault="00654819" w:rsidP="00CB0EDA">
            <w:pPr>
              <w:spacing w:after="160" w:line="259" w:lineRule="auto"/>
            </w:pPr>
            <w:r w:rsidRPr="00654819">
              <w:t>Ofertę należy złożyć w formie elektronicznej na adres mailowy:</w:t>
            </w:r>
            <w:r w:rsidR="007A2FC3">
              <w:t xml:space="preserve"> m.jazwiecka@gmail.com</w:t>
            </w:r>
          </w:p>
        </w:tc>
      </w:tr>
      <w:tr w:rsidR="00CB0EDA" w:rsidTr="00CB0EDA">
        <w:tc>
          <w:tcPr>
            <w:tcW w:w="9209" w:type="dxa"/>
          </w:tcPr>
          <w:p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:rsidTr="00CB0EDA">
        <w:tc>
          <w:tcPr>
            <w:tcW w:w="9209" w:type="dxa"/>
          </w:tcPr>
          <w:p w:rsidR="00CB0EDA" w:rsidRPr="00BA3190" w:rsidRDefault="00654819" w:rsidP="00CB0EDA">
            <w:pPr>
              <w:pStyle w:val="Akapitzlist"/>
              <w:spacing w:after="160" w:line="259" w:lineRule="auto"/>
              <w:rPr>
                <w:rFonts w:cstheme="minorHAnsi"/>
                <w:b/>
                <w:bCs/>
              </w:rPr>
            </w:pPr>
            <w:r w:rsidRPr="00654819">
              <w:rPr>
                <w:rFonts w:cstheme="minorHAnsi"/>
              </w:rPr>
              <w:t>Umowę należy zrealizować nie później niż 3</w:t>
            </w:r>
            <w:r w:rsidR="00BA3190">
              <w:rPr>
                <w:rFonts w:cstheme="minorHAnsi"/>
              </w:rPr>
              <w:t>0</w:t>
            </w:r>
            <w:r w:rsidRPr="00654819">
              <w:rPr>
                <w:rFonts w:cstheme="minorHAnsi"/>
              </w:rPr>
              <w:t>.</w:t>
            </w:r>
            <w:r w:rsidR="00BA3190">
              <w:rPr>
                <w:rFonts w:cstheme="minorHAnsi"/>
              </w:rPr>
              <w:t>10</w:t>
            </w:r>
            <w:r w:rsidRPr="00654819">
              <w:rPr>
                <w:rFonts w:cstheme="minorHAnsi"/>
              </w:rPr>
              <w:t>.2021r</w:t>
            </w:r>
          </w:p>
          <w:p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:rsidTr="004173EF">
        <w:trPr>
          <w:trHeight w:val="1290"/>
        </w:trPr>
        <w:tc>
          <w:tcPr>
            <w:tcW w:w="9209" w:type="dxa"/>
          </w:tcPr>
          <w:p w:rsidR="00BA3190" w:rsidRDefault="00BA3190" w:rsidP="00CB0EDA">
            <w:pPr>
              <w:pStyle w:val="Akapitzlist"/>
              <w:tabs>
                <w:tab w:val="left" w:pos="1470"/>
              </w:tabs>
            </w:pPr>
          </w:p>
          <w:p w:rsidR="00CB0EDA" w:rsidRPr="00BA3190" w:rsidRDefault="00654819" w:rsidP="00CB0EDA">
            <w:pPr>
              <w:pStyle w:val="Akapitzlist"/>
              <w:tabs>
                <w:tab w:val="left" w:pos="1470"/>
              </w:tabs>
              <w:spacing w:after="160" w:line="259" w:lineRule="auto"/>
            </w:pPr>
            <w:r w:rsidRPr="00654819">
              <w:t xml:space="preserve">Sławomir </w:t>
            </w:r>
            <w:proofErr w:type="spellStart"/>
            <w:r w:rsidRPr="00654819">
              <w:t>Jaźwiecki</w:t>
            </w:r>
            <w:proofErr w:type="spellEnd"/>
            <w:r w:rsidRPr="00654819">
              <w:t xml:space="preserve"> </w:t>
            </w:r>
          </w:p>
          <w:p w:rsidR="00000000" w:rsidRDefault="00654819">
            <w:pPr>
              <w:pStyle w:val="Akapitzlist"/>
              <w:tabs>
                <w:tab w:val="left" w:pos="1470"/>
              </w:tabs>
            </w:pPr>
            <w:r w:rsidRPr="00654819">
              <w:t>Tel: 605-201-294</w:t>
            </w:r>
          </w:p>
        </w:tc>
      </w:tr>
      <w:tr w:rsidR="0091044D" w:rsidTr="00CB0EDA">
        <w:tc>
          <w:tcPr>
            <w:tcW w:w="9209" w:type="dxa"/>
          </w:tcPr>
          <w:p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:rsidR="006C7DB3" w:rsidRDefault="006C7DB3" w:rsidP="00705D6C"/>
    <w:p w:rsidR="007A2FC3" w:rsidRDefault="007A2FC3" w:rsidP="00705D6C"/>
    <w:p w:rsidR="007A2FC3" w:rsidRDefault="007A2FC3" w:rsidP="00705D6C"/>
    <w:p w:rsidR="007A2FC3" w:rsidRDefault="007A2FC3" w:rsidP="00705D6C"/>
    <w:tbl>
      <w:tblPr>
        <w:tblStyle w:val="Tabela-Siatka"/>
        <w:tblW w:w="9209" w:type="dxa"/>
        <w:tblLook w:val="04A0"/>
      </w:tblPr>
      <w:tblGrid>
        <w:gridCol w:w="9209"/>
      </w:tblGrid>
      <w:tr w:rsidR="006C7DB3" w:rsidRPr="00700EC4" w:rsidTr="00D10B78">
        <w:tc>
          <w:tcPr>
            <w:tcW w:w="9209" w:type="dxa"/>
          </w:tcPr>
          <w:p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:rsidTr="00D10B78">
        <w:tc>
          <w:tcPr>
            <w:tcW w:w="9209" w:type="dxa"/>
          </w:tcPr>
          <w:p w:rsidR="00BA3190" w:rsidRPr="00BD23BA" w:rsidRDefault="00654819" w:rsidP="00BA3190">
            <w:pPr>
              <w:pStyle w:val="Akapitzlist"/>
              <w:numPr>
                <w:ilvl w:val="0"/>
                <w:numId w:val="4"/>
              </w:numPr>
              <w:spacing w:after="160" w:line="259" w:lineRule="auto"/>
            </w:pPr>
            <w:r w:rsidRPr="00654819">
              <w:t xml:space="preserve">Nieistotna zmiana umowy może mieć na celu w szczególności usunięcie oczywistych omyłek pisarskich lub  błędów  redakcyjnych  i  jest  rozumiana  jako  zmiana, która </w:t>
            </w:r>
            <w:r w:rsidR="00BD23BA">
              <w:br/>
            </w:r>
            <w:r w:rsidRPr="00654819">
              <w:t>w wypadku wprowadzenia  etapie  postępowania  ofertowego  nie  wpłynęłaby ani na wynik  tego postępowania, ani na krąg podmiotów mogących złożyć ofertę.</w:t>
            </w:r>
          </w:p>
          <w:p w:rsidR="00BA3190" w:rsidRPr="00BD23BA" w:rsidRDefault="00654819" w:rsidP="00BA3190">
            <w:pPr>
              <w:pStyle w:val="Akapitzlist"/>
              <w:numPr>
                <w:ilvl w:val="0"/>
                <w:numId w:val="4"/>
              </w:numPr>
              <w:spacing w:after="160" w:line="259" w:lineRule="auto"/>
            </w:pPr>
            <w:r w:rsidRPr="00654819">
              <w:t>Dopuszcza się zmianę terminu płatności lub rozwiązania  umowy w przypadku ograniczenia finansowego po stronie Zamawiającego  wynikającego z sytuacji odstąpienia jednostki przekazującej dofinansowanie od finansowania projektu.</w:t>
            </w:r>
          </w:p>
          <w:p w:rsidR="00BD23BA" w:rsidRPr="00BD23BA" w:rsidRDefault="00654819" w:rsidP="00BA3190">
            <w:pPr>
              <w:pStyle w:val="Akapitzlist"/>
              <w:numPr>
                <w:ilvl w:val="0"/>
                <w:numId w:val="4"/>
              </w:numPr>
              <w:spacing w:after="160" w:line="259" w:lineRule="auto"/>
            </w:pPr>
            <w:r w:rsidRPr="00654819">
              <w:t>Dopuszcza się rozwiązanie umowy na mocy porozumienia stron.</w:t>
            </w:r>
          </w:p>
          <w:p w:rsidR="00000000" w:rsidRDefault="00654819">
            <w:pPr>
              <w:pStyle w:val="Akapitzlist"/>
              <w:numPr>
                <w:ilvl w:val="0"/>
                <w:numId w:val="4"/>
              </w:numPr>
            </w:pPr>
            <w:r w:rsidRPr="00654819">
              <w:t>Zamawiający zastrzega sobie prawo do unieważnienia niniejszego postępowania bez podania uzasadnienia lub do jego zakończenia bez wyboru oferty.</w:t>
            </w:r>
          </w:p>
          <w:p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:rsidTr="00D10B78">
        <w:tc>
          <w:tcPr>
            <w:tcW w:w="9209" w:type="dxa"/>
          </w:tcPr>
          <w:p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:rsidTr="00D10B78">
        <w:tc>
          <w:tcPr>
            <w:tcW w:w="9209" w:type="dxa"/>
          </w:tcPr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Pr="00BA3190" w:rsidRDefault="00654819" w:rsidP="00D10B78">
            <w:pPr>
              <w:pStyle w:val="Akapitzlist"/>
              <w:spacing w:after="160" w:line="259" w:lineRule="auto"/>
            </w:pPr>
            <w:r w:rsidRPr="00654819">
              <w:t>Zamawiający nie przewiduje możliwości składania ofert częściowych.</w:t>
            </w:r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:rsidTr="00D10B78">
        <w:tc>
          <w:tcPr>
            <w:tcW w:w="9209" w:type="dxa"/>
          </w:tcPr>
          <w:p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:rsidTr="00D10B78">
        <w:tc>
          <w:tcPr>
            <w:tcW w:w="9209" w:type="dxa"/>
          </w:tcPr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Pr="00BA3190" w:rsidRDefault="00654819" w:rsidP="00D10B78">
            <w:pPr>
              <w:pStyle w:val="Akapitzlist"/>
              <w:spacing w:after="160" w:line="259" w:lineRule="auto"/>
            </w:pPr>
            <w:r w:rsidRPr="00654819">
              <w:t>Zamawiający nie przewiduje możliwości składania ofert wariantowych</w:t>
            </w:r>
            <w:r w:rsidR="00BA3190">
              <w:t>.</w:t>
            </w:r>
          </w:p>
          <w:p w:rsidR="006C7DB3" w:rsidRPr="00BA3190" w:rsidRDefault="006C7DB3" w:rsidP="0091044D">
            <w:pPr>
              <w:spacing w:after="160" w:line="259" w:lineRule="auto"/>
            </w:pPr>
          </w:p>
          <w:p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:rsidR="006C7DB3" w:rsidRDefault="006C7DB3" w:rsidP="00705D6C"/>
    <w:sectPr w:rsidR="006C7DB3" w:rsidSect="0065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AA" w:rsidRDefault="00016CAA" w:rsidP="004233CF">
      <w:pPr>
        <w:spacing w:after="0" w:line="240" w:lineRule="auto"/>
      </w:pPr>
      <w:r>
        <w:separator/>
      </w:r>
    </w:p>
  </w:endnote>
  <w:endnote w:type="continuationSeparator" w:id="0">
    <w:p w:rsidR="00016CAA" w:rsidRDefault="00016CAA" w:rsidP="004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AA" w:rsidRDefault="00016CAA" w:rsidP="004233CF">
      <w:pPr>
        <w:spacing w:after="0" w:line="240" w:lineRule="auto"/>
      </w:pPr>
      <w:r>
        <w:separator/>
      </w:r>
    </w:p>
  </w:footnote>
  <w:footnote w:type="continuationSeparator" w:id="0">
    <w:p w:rsidR="00016CAA" w:rsidRDefault="00016CAA" w:rsidP="0042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43D"/>
    <w:multiLevelType w:val="hybridMultilevel"/>
    <w:tmpl w:val="FB9A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06661"/>
    <w:multiLevelType w:val="hybridMultilevel"/>
    <w:tmpl w:val="1F14BDB0"/>
    <w:lvl w:ilvl="0" w:tplc="78A49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47174"/>
    <w:multiLevelType w:val="hybridMultilevel"/>
    <w:tmpl w:val="73E220A0"/>
    <w:lvl w:ilvl="0" w:tplc="F2FA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Jaźwiecka">
    <w15:presenceInfo w15:providerId="AD" w15:userId="S::marta.jazwiecka@ug.edu.pl::b385f538-5c6c-4efa-a733-acd01b30b8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D6C"/>
    <w:rsid w:val="00016CAA"/>
    <w:rsid w:val="00056AFB"/>
    <w:rsid w:val="00280B64"/>
    <w:rsid w:val="002C671C"/>
    <w:rsid w:val="004173EF"/>
    <w:rsid w:val="004233CF"/>
    <w:rsid w:val="005151E3"/>
    <w:rsid w:val="005D2C54"/>
    <w:rsid w:val="0061324B"/>
    <w:rsid w:val="00646ABB"/>
    <w:rsid w:val="00654819"/>
    <w:rsid w:val="006C7DB3"/>
    <w:rsid w:val="00700EC4"/>
    <w:rsid w:val="00705D6C"/>
    <w:rsid w:val="007A2FC3"/>
    <w:rsid w:val="0083107F"/>
    <w:rsid w:val="0091044D"/>
    <w:rsid w:val="00AB1F93"/>
    <w:rsid w:val="00B149F8"/>
    <w:rsid w:val="00BA3190"/>
    <w:rsid w:val="00BD23BA"/>
    <w:rsid w:val="00C30612"/>
    <w:rsid w:val="00C732E7"/>
    <w:rsid w:val="00CB0EDA"/>
    <w:rsid w:val="00E04882"/>
    <w:rsid w:val="00E25F0E"/>
    <w:rsid w:val="00E4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3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Kędzierska-Placińska</dc:creator>
  <cp:lastModifiedBy>SNK</cp:lastModifiedBy>
  <cp:revision>2</cp:revision>
  <dcterms:created xsi:type="dcterms:W3CDTF">2021-10-12T20:00:00Z</dcterms:created>
  <dcterms:modified xsi:type="dcterms:W3CDTF">2021-10-12T20:00:00Z</dcterms:modified>
</cp:coreProperties>
</file>