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4434663" wp14:textId="2566862F">
      <w:bookmarkStart w:name="_GoBack" w:id="0"/>
      <w:bookmarkEnd w:id="0"/>
      <w:r w:rsidR="4E105610">
        <w:rPr/>
        <w:t>Kutno należy do bardzo dawnych osad. Powstanie miejscowości z wielkim prawdopodobieństwem mogło nastąpić już w połowie XII wieku. Świadczyć może o tym dokument uposażenia prepozytury łęczyckiej wydany z racji konsekracji kolegiaty w Łęczycy w 1161 roku. Zobowiązywał on między innymi mieszkańców Kutna do przekazywania dziesięciny na rzecz kolegiaty łęczyckiej.</w:t>
      </w:r>
    </w:p>
    <w:p xmlns:wp14="http://schemas.microsoft.com/office/word/2010/wordml" w:rsidP="4E105610" w14:paraId="6C36976E" wp14:textId="3B535F57">
      <w:pPr>
        <w:pStyle w:val="Normal"/>
      </w:pPr>
      <w:r w:rsidR="4E105610">
        <w:rPr/>
        <w:t xml:space="preserve"> </w:t>
      </w:r>
    </w:p>
    <w:p xmlns:wp14="http://schemas.microsoft.com/office/word/2010/wordml" w:rsidP="4E105610" w14:paraId="7ADB7CC6" wp14:textId="2D1DE05B">
      <w:pPr>
        <w:pStyle w:val="Normal"/>
      </w:pPr>
      <w:r w:rsidR="4E105610">
        <w:rPr/>
        <w:t>Miasto powstało najprawdopodobniej na przełomie XIII i XIV wieku, jego nazwa po raz pierwszy pojawia się w dokumencie z 1301 roku. Dokument ten wystawili Leszek, Przemysł, Kazimierz – książę Kujaw, synowi Ziemomysława w obecności trzech dostojników dworskich i innych osób, zgromadzonych z okazji jakiegoś zjazdu lub odbywania sądów we Włocławku. Na liście świadków figuruje Michał pleban Kościoła w Kutnie, dlatego też w dokumencie jest wzmianka o istnieniu miasta, nic nie mówi jednak o jego początkach. W 1386 książę Siemowit IV wydał Andrzejowi de Kutno przywilej mocą, którego jego wsie Kutno i Sieciechów, zostały zwolnione od wszelkich opłat, posługi, ciężarów, z wyjątkiem 2 groszy z każdego łanu zboża. Mieszkańcy byli również zwolnieni od sądów ziemskich, odtąd odpowiadali tylko przed księciem. W 1386 nastąpiło nadanie wsi praw handlowych, a 46 lat później, w 1432 nadanie praw miasta. Pierwsze zapisy określające Kutno jako miasto pojawiły się w 1444 roku.</w:t>
      </w:r>
    </w:p>
    <w:p xmlns:wp14="http://schemas.microsoft.com/office/word/2010/wordml" w:rsidP="4E105610" w14:paraId="57FDA6CE" wp14:textId="0DE74CCB">
      <w:pPr>
        <w:pStyle w:val="Normal"/>
      </w:pPr>
      <w:r w:rsidR="4E105610">
        <w:rPr/>
        <w:t xml:space="preserve"> </w:t>
      </w:r>
    </w:p>
    <w:p xmlns:wp14="http://schemas.microsoft.com/office/word/2010/wordml" w:rsidP="4E105610" w14:paraId="79A3069E" wp14:textId="4433E20F">
      <w:pPr>
        <w:pStyle w:val="Normal"/>
      </w:pPr>
      <w:r w:rsidR="4E105610">
        <w:rPr/>
        <w:t>Kutno w XII-XIII w znajdowało się w kasztelani łęczyckiej prowincji łęczyckiej (do 1231), a następnie i w kasztelani łęczyckiej księstwa łęczyckiego. Jeszcze w wieku XIII, bądź też w XIV, od księstwa łęczyckiego odpadło Kutno wraz z okolicznymi miejscowościami, które przeszły pod panowanie książąt mazowieckich. Po inkorporacji ziemi gostynińskiej w 1462 do Korony Polskiej, Kutno znalazło się w powiecie gostynińskim województwa rawskiego.</w:t>
      </w:r>
    </w:p>
    <w:p xmlns:wp14="http://schemas.microsoft.com/office/word/2010/wordml" w:rsidP="4E105610" w14:paraId="3A0C04DE" wp14:textId="33CEC8CD">
      <w:pPr>
        <w:pStyle w:val="Normal"/>
      </w:pPr>
      <w:r w:rsidR="4E105610">
        <w:rPr/>
        <w:t xml:space="preserve"> </w:t>
      </w:r>
    </w:p>
    <w:p xmlns:wp14="http://schemas.microsoft.com/office/word/2010/wordml" w:rsidP="4E105610" w14:paraId="2D1D34F4" wp14:textId="762E8E9E">
      <w:pPr>
        <w:pStyle w:val="Normal"/>
      </w:pPr>
      <w:r w:rsidR="4E105610">
        <w:rPr/>
        <w:t>Czasy nowożytne</w:t>
      </w:r>
    </w:p>
    <w:p xmlns:wp14="http://schemas.microsoft.com/office/word/2010/wordml" w:rsidP="4E105610" w14:paraId="49868749" wp14:textId="03591C6B">
      <w:pPr>
        <w:pStyle w:val="Normal"/>
      </w:pPr>
      <w:r w:rsidR="4E105610">
        <w:rPr/>
        <w:t>1 lipca 1504 Mikołaj z Kutna uzyskał dla miasta prawo zezwalające na odbywanie się jarmarku św. Wawrzyńca, co przyspieszyło rozwój handlowy miasta. W 1701 Kucieńscy odstąpili Kutno Annie Zamojskiej. Zamojscy długo toczyli rodzinny spór o tę własność. Miasto popadło w długi. Sytuacja unormowała się, gdy właścicielem został Andrzej Hieronim Zamoyski. Nastąpiło wówczas ożywienie rozwoju Kutna.</w:t>
      </w:r>
    </w:p>
    <w:p xmlns:wp14="http://schemas.microsoft.com/office/word/2010/wordml" w:rsidP="4E105610" w14:paraId="5E76FCB0" wp14:textId="48CBA283">
      <w:pPr>
        <w:pStyle w:val="Normal"/>
      </w:pPr>
      <w:r w:rsidR="4E105610">
        <w:rPr/>
        <w:t xml:space="preserve"> </w:t>
      </w:r>
    </w:p>
    <w:p xmlns:wp14="http://schemas.microsoft.com/office/word/2010/wordml" w:rsidP="4E105610" w14:paraId="1384DF39" wp14:textId="046F01AF">
      <w:pPr>
        <w:pStyle w:val="Normal"/>
      </w:pPr>
      <w:r w:rsidR="4E105610">
        <w:rPr/>
        <w:t>W 1750 gdy król August III Sas polecił wybudowanie w Kutnie domu podróżnego znacznie wzrósł prestiż miasta. W efekcie powstał Pałacyk Pocztowy, zwany „Pałacem Saskim”. Został zbudowany w latach 1750–1753, po otwarciu Traktu Królewskiego z Drezna do Warszawy. Pałac zdobił bogaty wystrój architektoniczny, według projektu Jana Marcina Waltera. W 1753 Kutno zostało doszczętnie spalone. Wówczas spłonęły akta miejskie, a wśród nich dawny przywilej lokacyjny. Po pożarze kanclerz wielki koronny Andrzej Zamoyski wyjechał do króla Stanisława Augusta Poniatowskiego po nowy przywilej lokacyjny. W 1774 miał miejsce kolejny pożar miasta. Ten wypadek można powiązać z licznymi przemarszami wojsk i niefrasobliwością żołnierzy. W 1775 Andrzej Zamoyski sprzedał Kutno Stanisławowi Gadomskiemu – wojewodzie łęczyckiemu. Pod jego rządami Kutno stało się jednym z największych ośrodków środkowej Polski. Dokonany w 1793 II rozbiór Polski pogrzebał szansę na odbudowę niepodległej państwowości. Obszar miasta znalazł się całkowicie pod panowaniem pruskim i wszedł w skład nowo utworzonych prowincji Prus Południowych. Kutnowskie w całości weszło w skład departamentu łęczyckiego, a po III rozbiorze znalazło się w departamencie warszawskim.</w:t>
      </w:r>
    </w:p>
    <w:p xmlns:wp14="http://schemas.microsoft.com/office/word/2010/wordml" w:rsidP="4E105610" w14:paraId="2B7E31D9" wp14:textId="73D2F625">
      <w:pPr>
        <w:pStyle w:val="Normal"/>
      </w:pPr>
      <w:r w:rsidR="4E105610">
        <w:rPr/>
        <w:t xml:space="preserve"> </w:t>
      </w:r>
    </w:p>
    <w:p xmlns:wp14="http://schemas.microsoft.com/office/word/2010/wordml" w:rsidP="4E105610" w14:paraId="02309DF6" wp14:textId="10F55F6F">
      <w:pPr>
        <w:pStyle w:val="Normal"/>
      </w:pPr>
      <w:r w:rsidR="4E105610">
        <w:rPr/>
        <w:t>W 1806 przez miasto przejechały wojska napoleońskie, pod wodzą La Blanca. Później 4 stycznia 1807 przez Kutno przejeżdżał sam Napoleon Bonaparte. W 1807 po decyzjach pokoju w Tylży Kutno znalazło się w Księstwie Warszawskim. W 1808 w mieście wybuchł wielki pożar, który zniszczył 180 domów. W tym roku przez Kutno przechodziły wojska napoleońskie i z tym właśnie faktem można powiązać ów pożar. W tamtejszych czasach bardzo często dochodziło do tego typu incydentów, ale nikt nie brał za to odpowiedzialności. W 1809 w Kutnie zatrzymał się Jan Henryk Dąbrowski. Ta wizyta nie wzbudziła jednak większego zainteresowania niezbyt aktywnych politycznie mieszkańców miasta. W 1815 po utworzeniu Królestwa Polskiego przywrócono podział na województwa, które pokrywały się z dawnymi departamentami. W 1826, w związku z planowaną przebudową Kutna, wydano pierwszy plan miasta. W 1830 w mieście stacjonował 2 szwadron 4 Pułku Strzelców Konnych.</w:t>
      </w:r>
    </w:p>
    <w:p xmlns:wp14="http://schemas.microsoft.com/office/word/2010/wordml" w:rsidP="4E105610" w14:paraId="2C461DB3" wp14:textId="6FAEB55C">
      <w:pPr>
        <w:pStyle w:val="Normal"/>
      </w:pPr>
      <w:r w:rsidR="4E105610">
        <w:rPr/>
        <w:t xml:space="preserve"> </w:t>
      </w:r>
    </w:p>
    <w:p xmlns:wp14="http://schemas.microsoft.com/office/word/2010/wordml" w:rsidP="4E105610" w14:paraId="66553FEE" wp14:textId="58BB3B3E">
      <w:pPr>
        <w:pStyle w:val="Normal"/>
      </w:pPr>
      <w:r w:rsidR="4E105610">
        <w:rPr/>
        <w:t>W 1833 w mieście można było obejrzeć pierwsze występy teatru. W 1840 zbudowano Kaplicę, dzisiejsze Muzeum Bitwy nad Bzurą. Budowla w kształcie rotundy, w stylu neorenesansowym, zwieńczona kopułą, zlokalizowana w Parku Wiosny Ludów, stanowiła kiedyś mauzoleum rodziny Rzątkowskich i Mniewskich. W 1843 miał miejsce pożar ulicy Królewskiej, który pochłonął prawie wszystkie budynki. Przetrwały jedynie dwie budowle – dzisiejsze Crocantino oraz MDM. W 1844 w mieście otwarto pierwszy szpital. Ofiarodawcą terenu, wielu materiałów oraz głównym budowniczym był ówczesny właściciel Kutna – Feliks Mniewski. W 1845 wzniesiono nowy ratusz w stylu klasycystycznym. Budynek przy placu Piłsudskiego to obecnie siedziba Muzeum Regionalnego, w którym można obejrzeć pamiątki i dokumenty obrazujące dzieje miasta. W 1862 otwarto w mieście kolei, na trasie Warszawa–Bydgoszcz. Na długie lata zadecydowało to o gospodarczym obliczu miasta. Dzięki przeprowadzeniu przez Kutno linii kolejowej tzw. „Drogi żelaznej warszawsko-bydgoskiej” miasto stało się nie tylko stacją węzłową, ale również dynamicznie rozwijającym się ośrodkiem gospodarczo-handlowym. W okresie powstania styczniowego oraz bezpośrednio przed nim miasto było siedzibą naczelnika powiatu gostynińskiego. W 1867 utworzono powiat kutnowski zmieniając w zasadzie jedynie nazwę z orłowskiego na kutnowskie, formalnie powiat kutnowski. Stan ten przetrwał z niewielkimi zmianami do wybuchu I wojny światowej. W 1880 w mieście urodził się światowej sławy pisarz – Szalom Asz. W swoim zbiorze opowiadań „Miasteczko” autor przedstawił sytuację ludności żydowskiej swego rodzinnego miasta – akcja rozgrywa się w Kutnie. Co dwa lata miasto organizuje Festiwal Kultury Żydowskiej im. Szaloma Asza w ramach, którego najważniejszą część stanowi konkurs literacki nawiązujący do twórczości wybitnego pisarza. W 1881 zbudowano Kościół Ewangelicki, przy dzisiejszej ulicy Sienkiewicza. W 1883 zdecydowano o rozbiórce kościoła gotyckiego św. Wawrzyńca z końca XV w. Stary kościół z jedną wieżą groził zawaleniem. Nabożeństwa odbywały się w przerobionej plebanii, na miejscu której później zbudowano wiele obszerniejszą obecną. W 1886 na miejscu poprzedniego zbudowano neogotycki, bazylikowy kościół z dwiema wieżami, pod wezwaniem św. Wawrzyńca. Został on zaprojektowany przez Konstantego Wojciechowskiego.</w:t>
      </w:r>
    </w:p>
    <w:p xmlns:wp14="http://schemas.microsoft.com/office/word/2010/wordml" w:rsidP="4E105610" w14:paraId="1C8D59B8" wp14:textId="1A065E11">
      <w:pPr>
        <w:pStyle w:val="Normal"/>
      </w:pPr>
      <w:r w:rsidR="4E105610">
        <w:rPr/>
        <w:t xml:space="preserve"> </w:t>
      </w:r>
    </w:p>
    <w:p xmlns:wp14="http://schemas.microsoft.com/office/word/2010/wordml" w:rsidP="4E105610" w14:paraId="7E9DE2D6" wp14:textId="6E484756">
      <w:pPr>
        <w:pStyle w:val="Normal"/>
      </w:pPr>
      <w:r w:rsidR="4E105610">
        <w:rPr/>
        <w:t>5 stycznia 1904 w Teatrze Miejskim, zw. wówczas Domem Dochodowym Straży Ogniowej, bawił Henryk Sienkiewicz. Cały dochód z prelekcji noblisty został przekazany na ubogie dzieci. Po występie pisarza, w pałacu w Parku Wiosny Ludów odbył się bal, na który mieli wstęp wyłącznie mężczyźni, kobiety natomiast, mogły podziwiać Sienkiewicza przez nie zamknięte okiennice. W 1905 miał miejsce wielki strajk kolejarski. Na początku lutego naczelnik powiatu kutnowskiego Grigorij Dwigubski otrzymał informacje o przygotowującym się strajku kolejarzy. Przekazał ją niezwłocznie, 6 lutego, gubernatorowi warszawskiemu. Kilkudniowy strajk kolejarzy zakończył się 25 lutego 1905. W tym samym roku do miasta dotarła elektryczność. Z czym wiąże się dzisiejsza nazwa ulicy Jasnej. Ponieważ przy tej właśnie ulicy znajdowała się rozdzielnia energii, zwana przez mieszkańców miasta „elektrownią”. W 1906 Aleksander Prokowski otworzył w mieście pierwszą księgarnię. W 1907 nastąpiło uroczyste otwarcie gmachu pierwszej Szkoły Średniej w Kutnie, zorganizowanej i zbudowanej przez Polską Macierz Szkolną. Jej dyrektorem został Stefan Chrupczałowski. Szkoła była czynna niecałe cztery miesiące, po likwidacji PMS została zamknięta.</w:t>
      </w:r>
    </w:p>
    <w:p xmlns:wp14="http://schemas.microsoft.com/office/word/2010/wordml" w:rsidP="4E105610" w14:paraId="016169E7" wp14:textId="24D312D0">
      <w:pPr>
        <w:pStyle w:val="Normal"/>
      </w:pPr>
      <w:r w:rsidR="4E105610">
        <w:rPr/>
        <w:t xml:space="preserve"> </w:t>
      </w:r>
    </w:p>
    <w:p xmlns:wp14="http://schemas.microsoft.com/office/word/2010/wordml" w:rsidP="4E105610" w14:paraId="543ED281" wp14:textId="1F8C17A4">
      <w:pPr>
        <w:pStyle w:val="Normal"/>
      </w:pPr>
      <w:r w:rsidR="4E105610">
        <w:rPr/>
        <w:t>W dniach 15–16 listopada 1914 miała miejsce mało znana bitwa pod Kutnem, która po przegranej Rosjan, otworzyła Niemcom drogę do Warszawy. W 1915 został rozstrzelany przez Niemców miejscowy proboszcz parafii, Franciszek Pruski. Tablica upamiętniająca to wydarzenie znajduje się w parafii św. Jana Chrzciciela. 11 listopada 1918 podczas próby rozbrojenia żandarma niemieckiego w okolicach dworca kolejowego, zginął peowiak, Wojciech Rychtelski. Został on pochowany na Cmentarzu Głównym w Kutnie, a przed dworcem znajduje się jego pomnik i tablica upamiętniająca to wydarzenie.</w:t>
      </w:r>
    </w:p>
    <w:p xmlns:wp14="http://schemas.microsoft.com/office/word/2010/wordml" w:rsidP="4E105610" w14:paraId="5B13D1B8" wp14:textId="43772462">
      <w:pPr>
        <w:pStyle w:val="Normal"/>
      </w:pPr>
      <w:r w:rsidR="4E105610">
        <w:rPr/>
        <w:t xml:space="preserve"> </w:t>
      </w:r>
    </w:p>
    <w:p xmlns:wp14="http://schemas.microsoft.com/office/word/2010/wordml" w:rsidP="4E105610" w14:paraId="76014787" wp14:textId="03B8789B">
      <w:pPr>
        <w:pStyle w:val="Normal"/>
      </w:pPr>
      <w:r w:rsidR="4E105610">
        <w:rPr/>
        <w:t>Od kwietnia 1919 do stycznia 1921 przebywał w Kutnie Charles de Gaulle, jako instruktor w składzie francuskiej misji wojskowej, pod komendą gen. Louisa Faury. W czerwcu 1924 miały miejsce wybory do gminy żydowskiej.</w:t>
      </w:r>
    </w:p>
    <w:p xmlns:wp14="http://schemas.microsoft.com/office/word/2010/wordml" w:rsidP="4E105610" w14:paraId="14900976" wp14:textId="5A28595A">
      <w:pPr>
        <w:pStyle w:val="Normal"/>
      </w:pPr>
      <w:r w:rsidR="4E105610">
        <w:rPr/>
        <w:t xml:space="preserve"> </w:t>
      </w:r>
    </w:p>
    <w:p xmlns:wp14="http://schemas.microsoft.com/office/word/2010/wordml" w:rsidP="4E105610" w14:paraId="4D39EEBF" wp14:textId="6667304C">
      <w:pPr>
        <w:pStyle w:val="Normal"/>
      </w:pPr>
      <w:r w:rsidR="4E105610">
        <w:rPr/>
        <w:t>W latach 1920–1939 stacjonował w mieście 37 Łęczycki Pułk Piechoty W 1934 otworzono w mieście Prywatną Czteroklasową Koedukacyjną Szkołę Handlową Centralnego Związku Detalicznego Kupiectwa Chrześcijańskiego Rzeczypospolitej Polskiej, zwaną potocznie „handlówką”. 5 marca 1938 nadano miastu herb, który przedstawiał dwa dziki, umieszczone na żółtym tle. Zwierzęta stały na tylnych łapach, a przednimi były oparte o zielony ostrzew. 1 kwietnia 1938 powiaty: kutnowski, skierniewicki i rawski włączono do województwa łódzkiego.</w:t>
      </w:r>
    </w:p>
    <w:p xmlns:wp14="http://schemas.microsoft.com/office/word/2010/wordml" w:rsidP="4E105610" w14:paraId="74FFBEA5" wp14:textId="6C2961BF">
      <w:pPr>
        <w:pStyle w:val="Normal"/>
      </w:pPr>
      <w:r w:rsidR="4E105610">
        <w:rPr/>
        <w:t xml:space="preserve"> </w:t>
      </w:r>
    </w:p>
    <w:p xmlns:wp14="http://schemas.microsoft.com/office/word/2010/wordml" w:rsidP="4E105610" w14:paraId="57375426" wp14:textId="49169A48">
      <w:pPr>
        <w:pStyle w:val="Normal"/>
      </w:pPr>
      <w:r w:rsidR="4E105610">
        <w:rPr/>
        <w:t>Od sierpnia 1939 roku działał tu obóz dla internowanych obywateli polskich pochodzenia niemieckiego.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54833A"/>
    <w:rsid w:val="4A54833A"/>
    <w:rsid w:val="4E10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833A"/>
  <w15:chartTrackingRefBased/>
  <w15:docId w15:val="{5a3e122a-3a82-459b-a935-1195b0cfc7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2021-02-04T14:10:27.1070518Z</dcterms:created>
  <dcterms:modified xsi:type="dcterms:W3CDTF">2021-02-09T22:34:55.4094228Z</dcterms:modified>
  <dc:creator>Jan Wiśniewski</dc:creator>
  <lastModifiedBy>Jan Wiśniewski</lastModifiedBy>
</coreProperties>
</file>